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3B" w:rsidRPr="007C4D8C" w:rsidRDefault="004F403B">
      <w:pPr>
        <w:pStyle w:val="20"/>
        <w:shd w:val="clear" w:color="auto" w:fill="auto"/>
        <w:spacing w:after="139" w:line="180" w:lineRule="exact"/>
        <w:rPr>
          <w:b/>
          <w:sz w:val="24"/>
          <w:szCs w:val="24"/>
        </w:rPr>
      </w:pPr>
      <w:r w:rsidRPr="007C4D8C">
        <w:rPr>
          <w:b/>
          <w:sz w:val="24"/>
          <w:szCs w:val="24"/>
        </w:rPr>
        <w:t>НП ЦЕНТР ИННОВАЦИЙ МУНИЦИПАЛЬНЫХ ОБРАЗОВАНИЙ</w:t>
      </w:r>
    </w:p>
    <w:p w:rsidR="004F403B" w:rsidRPr="007C4D8C" w:rsidRDefault="004F403B">
      <w:pPr>
        <w:pStyle w:val="20"/>
        <w:shd w:val="clear" w:color="auto" w:fill="auto"/>
        <w:spacing w:after="139" w:line="180" w:lineRule="exact"/>
        <w:rPr>
          <w:b/>
          <w:sz w:val="24"/>
          <w:szCs w:val="24"/>
        </w:rPr>
      </w:pPr>
    </w:p>
    <w:p w:rsidR="003E629B" w:rsidRPr="007C4D8C" w:rsidRDefault="00A35112">
      <w:pPr>
        <w:pStyle w:val="20"/>
        <w:shd w:val="clear" w:color="auto" w:fill="auto"/>
        <w:spacing w:after="139" w:line="180" w:lineRule="exact"/>
        <w:rPr>
          <w:b/>
          <w:sz w:val="24"/>
          <w:szCs w:val="24"/>
        </w:rPr>
      </w:pPr>
      <w:r w:rsidRPr="007C4D8C">
        <w:rPr>
          <w:b/>
          <w:sz w:val="24"/>
          <w:szCs w:val="24"/>
        </w:rPr>
        <w:t xml:space="preserve">109012, г. Москва, Новая площадь, д. 8, стр. 1, офис 401. Тел./факс: (495) 650-18-92, </w:t>
      </w:r>
      <w:hyperlink r:id="rId8" w:history="1">
        <w:r w:rsidRPr="007C4D8C">
          <w:rPr>
            <w:rStyle w:val="a3"/>
            <w:b/>
            <w:sz w:val="24"/>
            <w:szCs w:val="24"/>
            <w:lang w:val="en-US" w:eastAsia="en-US" w:bidi="en-US"/>
          </w:rPr>
          <w:t>www</w:t>
        </w:r>
        <w:r w:rsidRPr="007C4D8C">
          <w:rPr>
            <w:rStyle w:val="a3"/>
            <w:b/>
            <w:sz w:val="24"/>
            <w:szCs w:val="24"/>
            <w:lang w:eastAsia="en-US" w:bidi="en-US"/>
          </w:rPr>
          <w:t>.</w:t>
        </w:r>
        <w:r w:rsidRPr="007C4D8C">
          <w:rPr>
            <w:rStyle w:val="a3"/>
            <w:b/>
            <w:sz w:val="24"/>
            <w:szCs w:val="24"/>
            <w:lang w:val="en-US" w:eastAsia="en-US" w:bidi="en-US"/>
          </w:rPr>
          <w:t>npcimo</w:t>
        </w:r>
        <w:r w:rsidRPr="007C4D8C">
          <w:rPr>
            <w:rStyle w:val="a3"/>
            <w:b/>
            <w:sz w:val="24"/>
            <w:szCs w:val="24"/>
            <w:lang w:eastAsia="en-US" w:bidi="en-US"/>
          </w:rPr>
          <w:t>.</w:t>
        </w:r>
        <w:r w:rsidRPr="007C4D8C">
          <w:rPr>
            <w:rStyle w:val="a3"/>
            <w:b/>
            <w:sz w:val="24"/>
            <w:szCs w:val="24"/>
            <w:lang w:val="en-US" w:eastAsia="en-US" w:bidi="en-US"/>
          </w:rPr>
          <w:t>ru</w:t>
        </w:r>
      </w:hyperlink>
    </w:p>
    <w:p w:rsidR="003E629B" w:rsidRPr="007C4D8C" w:rsidRDefault="00A35112">
      <w:pPr>
        <w:pStyle w:val="30"/>
        <w:shd w:val="clear" w:color="auto" w:fill="auto"/>
        <w:spacing w:before="0" w:after="27" w:line="240" w:lineRule="exact"/>
        <w:rPr>
          <w:b/>
        </w:rPr>
      </w:pPr>
      <w:r w:rsidRPr="007C4D8C">
        <w:rPr>
          <w:b/>
        </w:rPr>
        <w:t>Специализированный семинар 02 - 05 апреля 2019 года, Москва</w:t>
      </w:r>
    </w:p>
    <w:p w:rsidR="003E629B" w:rsidRPr="007C4D8C" w:rsidRDefault="00A35112">
      <w:pPr>
        <w:pStyle w:val="30"/>
        <w:shd w:val="clear" w:color="auto" w:fill="auto"/>
        <w:spacing w:before="0" w:after="0" w:line="278" w:lineRule="exact"/>
        <w:rPr>
          <w:b/>
        </w:rPr>
        <w:sectPr w:rsidR="003E629B" w:rsidRPr="007C4D8C" w:rsidSect="004F403B">
          <w:headerReference w:type="default" r:id="rId9"/>
          <w:type w:val="continuous"/>
          <w:pgSz w:w="16838" w:h="2381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C4D8C">
        <w:rPr>
          <w:b/>
        </w:rPr>
        <w:t>«Механизмы привлечения внебюджетных инвестиций в муниципальных образованиях»</w:t>
      </w:r>
    </w:p>
    <w:p w:rsidR="003E629B" w:rsidRPr="004F403B" w:rsidRDefault="003E629B">
      <w:pPr>
        <w:spacing w:before="45" w:after="45" w:line="240" w:lineRule="exact"/>
      </w:pPr>
    </w:p>
    <w:p w:rsidR="003E629B" w:rsidRPr="004F403B" w:rsidRDefault="003E629B">
      <w:pPr>
        <w:sectPr w:rsidR="003E629B" w:rsidRPr="004F403B" w:rsidSect="004F403B">
          <w:type w:val="continuous"/>
          <w:pgSz w:w="16838" w:h="2381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3E629B" w:rsidRPr="004F403B" w:rsidRDefault="003E629B">
      <w:pPr>
        <w:spacing w:line="11" w:lineRule="exact"/>
      </w:pPr>
    </w:p>
    <w:p w:rsidR="003E629B" w:rsidRPr="004F403B" w:rsidRDefault="003E629B">
      <w:pPr>
        <w:sectPr w:rsidR="003E629B" w:rsidRPr="004F403B" w:rsidSect="004F403B">
          <w:type w:val="continuous"/>
          <w:pgSz w:w="16838" w:h="2381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lastRenderedPageBreak/>
        <w:t xml:space="preserve">02 - 05 апреля 2019 года в Москве </w:t>
      </w:r>
      <w:r w:rsidRPr="004F403B">
        <w:rPr>
          <w:sz w:val="24"/>
          <w:szCs w:val="24"/>
        </w:rPr>
        <w:t xml:space="preserve">Некоммерческое партнерство "Центр инноваций муниципальных образований" (ЦИМО) проводит специализированный семинар, учебный курс на тему: </w:t>
      </w:r>
      <w:r w:rsidRPr="004F403B">
        <w:rPr>
          <w:rStyle w:val="a8"/>
          <w:sz w:val="24"/>
          <w:szCs w:val="24"/>
        </w:rPr>
        <w:t>«Механизмы привлечения внебюджетных инвестиций в муниципальных образованиях».</w:t>
      </w:r>
    </w:p>
    <w:p w:rsidR="004F403B" w:rsidRPr="004F403B" w:rsidRDefault="00A35112" w:rsidP="004F403B">
      <w:pPr>
        <w:pStyle w:val="31"/>
        <w:shd w:val="clear" w:color="auto" w:fill="auto"/>
        <w:spacing w:after="0" w:line="259" w:lineRule="exact"/>
        <w:ind w:right="40" w:firstLine="567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Семинар адресован руководителям и специалистам региональных и муниципальных органов власти, по роду своей деятельности связанным с подготовкой и реализацией совместных инвестиционных проектов с бизнес-структурами. Представителям ресурсо-снабжающих предприятий и управляющих</w:t>
      </w:r>
      <w:r w:rsidR="004F403B" w:rsidRPr="004F403B">
        <w:rPr>
          <w:sz w:val="24"/>
          <w:szCs w:val="24"/>
        </w:rPr>
        <w:t xml:space="preserve"> организаций жилищного сектора.</w:t>
      </w:r>
    </w:p>
    <w:p w:rsidR="003E629B" w:rsidRPr="004F403B" w:rsidRDefault="00A35112" w:rsidP="004F403B">
      <w:pPr>
        <w:pStyle w:val="31"/>
        <w:shd w:val="clear" w:color="auto" w:fill="auto"/>
        <w:spacing w:after="0" w:line="259" w:lineRule="exact"/>
        <w:ind w:right="40" w:firstLine="567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Семинар будет полезным представителям бизнеса, которые планируют реализовывать проекты на соответствующих территориях и, так или иначе, взаимодействуют с органами власти.</w:t>
      </w:r>
    </w:p>
    <w:p w:rsidR="003E629B" w:rsidRPr="004F403B" w:rsidRDefault="00A35112" w:rsidP="004F403B">
      <w:pPr>
        <w:pStyle w:val="31"/>
        <w:shd w:val="clear" w:color="auto" w:fill="auto"/>
        <w:spacing w:after="0" w:line="259" w:lineRule="exact"/>
        <w:ind w:right="40" w:firstLine="567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Программа семинара предполагает детальное изучение различных форм взаимодействия органов публичной власти и представителей бизнес-структур </w:t>
      </w:r>
      <w:r w:rsidR="004F403B" w:rsidRPr="004F403B">
        <w:rPr>
          <w:sz w:val="24"/>
          <w:szCs w:val="24"/>
        </w:rPr>
        <w:t>з</w:t>
      </w:r>
      <w:r w:rsidRPr="004F403B">
        <w:rPr>
          <w:sz w:val="24"/>
          <w:szCs w:val="24"/>
        </w:rPr>
        <w:t>аконодательства, обеспечивающего подобное взаимодействие. Запланировано глубокое погружение в детали концессионных соглашений в различных сферах с рассмотрением конкретных, «живых» проектов, которых становится всё больше в стране, но вопросов и сомнений в их реализации по-прежнему достаточно.</w:t>
      </w:r>
    </w:p>
    <w:p w:rsidR="003E629B" w:rsidRPr="004F403B" w:rsidRDefault="00A35112">
      <w:pPr>
        <w:pStyle w:val="31"/>
        <w:shd w:val="clear" w:color="auto" w:fill="auto"/>
        <w:spacing w:after="0" w:line="269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Методика проведения семинара позволяет его участникам в прямом общении с экспертами обсудить любые практические вопросы по рассматриваемым темам.</w:t>
      </w:r>
    </w:p>
    <w:p w:rsidR="003E629B" w:rsidRPr="004F403B" w:rsidRDefault="00A35112">
      <w:pPr>
        <w:pStyle w:val="31"/>
        <w:shd w:val="clear" w:color="auto" w:fill="auto"/>
        <w:spacing w:after="0" w:line="26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На семинаре запланировано представить сравнительный анализ всех форм государственно-частного (муниципально-частного) партнерства, вопросы собственности на вновь созданное или реконструированное имущество, основные риски при заключении соглашений, договорные и финансовые обязательства сторон. Процедуры заключения концессионных соглашений, порядок и условия проведения конкурса, функции антимонопольного контроля, судебную практику в спорных ситуациях и множество других вопросов.</w:t>
      </w:r>
    </w:p>
    <w:p w:rsidR="003E629B" w:rsidRPr="004F403B" w:rsidRDefault="00A35112">
      <w:pPr>
        <w:pStyle w:val="31"/>
        <w:shd w:val="clear" w:color="auto" w:fill="auto"/>
        <w:spacing w:after="0" w:line="26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В программу семинара, кроме того, вошло представление портфеля стратегических проектов Правительства РФ с обзором возможностей по участию в них субъектов РФ и муниципальных образований. На семинаре будет рассмотрена региональная и муниципальная практика заключения и исполнения концессионных соглашений и соглашений о ГЧП, МЧП.</w:t>
      </w:r>
    </w:p>
    <w:p w:rsidR="003E629B" w:rsidRPr="004F403B" w:rsidRDefault="00A35112">
      <w:pPr>
        <w:pStyle w:val="31"/>
        <w:shd w:val="clear" w:color="auto" w:fill="auto"/>
        <w:spacing w:after="0" w:line="26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Заявленные в программе темы будут представлять ведущие специалисты в обозначенных вопросах, включая разработчиков закона от 21 июля 2005 года № 115-ФЗ «О концессионных соглашениях».</w:t>
      </w:r>
    </w:p>
    <w:p w:rsidR="003E629B" w:rsidRPr="004F403B" w:rsidRDefault="00A35112">
      <w:pPr>
        <w:pStyle w:val="31"/>
        <w:shd w:val="clear" w:color="auto" w:fill="auto"/>
        <w:spacing w:after="0" w:line="27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По итогам семинара участникам выдается удостоверение о повышении квалификации установленного образца по дисциплине «Государственно-частное партнерство, как инструмент муниципального развития».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Приглашаем Вас, ваших заместителей, руководителей и специалистов подразделений и других заинтересованных лиц принять участие в работе семинара. Участие в семинаре предполагает перечисление организационного сбора, ра</w:t>
      </w:r>
      <w:r w:rsidR="007C4D8C">
        <w:rPr>
          <w:sz w:val="24"/>
          <w:szCs w:val="24"/>
        </w:rPr>
        <w:t xml:space="preserve">змер которого составляет </w:t>
      </w:r>
      <w:r w:rsidR="007C4D8C" w:rsidRPr="007C4D8C">
        <w:rPr>
          <w:b/>
          <w:sz w:val="24"/>
          <w:szCs w:val="24"/>
        </w:rPr>
        <w:t>39 000 </w:t>
      </w:r>
      <w:r w:rsidRPr="007C4D8C">
        <w:rPr>
          <w:b/>
          <w:sz w:val="24"/>
          <w:szCs w:val="24"/>
        </w:rPr>
        <w:t>рублей за 4 дня</w:t>
      </w:r>
      <w:r w:rsidRPr="004F403B">
        <w:rPr>
          <w:sz w:val="24"/>
          <w:szCs w:val="24"/>
        </w:rPr>
        <w:t>. (Приложение 2).</w:t>
      </w:r>
    </w:p>
    <w:p w:rsidR="003E629B" w:rsidRPr="004F403B" w:rsidRDefault="00A35112">
      <w:pPr>
        <w:pStyle w:val="31"/>
        <w:shd w:val="clear" w:color="auto" w:fill="auto"/>
        <w:spacing w:after="0" w:line="26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Просим Вас направлять заявки (Приложение 3) в оргкомитет до </w:t>
      </w:r>
      <w:r w:rsidRPr="004F403B">
        <w:rPr>
          <w:rStyle w:val="a8"/>
          <w:sz w:val="24"/>
          <w:szCs w:val="24"/>
        </w:rPr>
        <w:t xml:space="preserve">27 марта 2019 г. </w:t>
      </w:r>
      <w:r w:rsidRPr="004F403B">
        <w:rPr>
          <w:sz w:val="24"/>
          <w:szCs w:val="24"/>
        </w:rPr>
        <w:t xml:space="preserve">по электронной почте: </w:t>
      </w:r>
      <w:hyperlink r:id="rId10" w:history="1">
        <w:r w:rsidRPr="004F403B">
          <w:rPr>
            <w:rStyle w:val="a3"/>
            <w:sz w:val="24"/>
            <w:szCs w:val="24"/>
          </w:rPr>
          <w:t>7511179@npcimo.ru</w:t>
        </w:r>
      </w:hyperlink>
      <w:r w:rsidRPr="004F403B">
        <w:rPr>
          <w:rStyle w:val="1pt"/>
          <w:sz w:val="24"/>
          <w:szCs w:val="24"/>
          <w:lang w:val="ru-RU"/>
        </w:rPr>
        <w:t xml:space="preserve">. </w:t>
      </w:r>
      <w:hyperlink r:id="rId11" w:history="1">
        <w:r w:rsidRPr="004F403B">
          <w:rPr>
            <w:rStyle w:val="a3"/>
            <w:sz w:val="24"/>
            <w:szCs w:val="24"/>
          </w:rPr>
          <w:t>npcimo@mail.ru</w:t>
        </w:r>
      </w:hyperlink>
      <w:r w:rsidRPr="004F403B">
        <w:rPr>
          <w:rStyle w:val="1pt0"/>
          <w:sz w:val="24"/>
          <w:szCs w:val="24"/>
          <w:lang w:val="ru-RU"/>
        </w:rPr>
        <w:t xml:space="preserve"> </w:t>
      </w:r>
      <w:r w:rsidRPr="004F403B">
        <w:rPr>
          <w:sz w:val="24"/>
          <w:szCs w:val="24"/>
        </w:rPr>
        <w:t>или сообщить по телефонам:</w:t>
      </w:r>
    </w:p>
    <w:p w:rsidR="004F403B" w:rsidRPr="004F403B" w:rsidRDefault="004F403B">
      <w:pPr>
        <w:pStyle w:val="31"/>
        <w:shd w:val="clear" w:color="auto" w:fill="auto"/>
        <w:spacing w:after="0" w:line="264" w:lineRule="exact"/>
        <w:ind w:left="20" w:right="40" w:firstLine="580"/>
        <w:jc w:val="both"/>
        <w:rPr>
          <w:sz w:val="24"/>
          <w:szCs w:val="24"/>
        </w:rPr>
      </w:pPr>
    </w:p>
    <w:p w:rsidR="004F403B" w:rsidRPr="004F403B" w:rsidRDefault="004F403B" w:rsidP="004F403B">
      <w:pPr>
        <w:pStyle w:val="31"/>
        <w:shd w:val="clear" w:color="auto" w:fill="auto"/>
        <w:spacing w:after="68" w:line="210" w:lineRule="exact"/>
        <w:ind w:firstLine="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 xml:space="preserve">тел. </w:t>
      </w:r>
      <w:r w:rsidR="007C4D8C">
        <w:rPr>
          <w:sz w:val="24"/>
          <w:szCs w:val="24"/>
        </w:rPr>
        <w:t>м</w:t>
      </w:r>
      <w:r w:rsidRPr="004F403B">
        <w:rPr>
          <w:sz w:val="24"/>
          <w:szCs w:val="24"/>
        </w:rPr>
        <w:t>обил</w:t>
      </w:r>
      <w:r w:rsidR="007C4D8C">
        <w:rPr>
          <w:sz w:val="24"/>
          <w:szCs w:val="24"/>
        </w:rPr>
        <w:t>.</w:t>
      </w:r>
      <w:r w:rsidRPr="004F403B">
        <w:rPr>
          <w:sz w:val="24"/>
          <w:szCs w:val="24"/>
        </w:rPr>
        <w:t xml:space="preserve"> (8-916) 751-11-79</w:t>
      </w:r>
    </w:p>
    <w:p w:rsidR="007C4D8C" w:rsidRDefault="004F403B" w:rsidP="004F403B">
      <w:pPr>
        <w:pStyle w:val="31"/>
        <w:shd w:val="clear" w:color="auto" w:fill="auto"/>
        <w:tabs>
          <w:tab w:val="right" w:pos="3379"/>
          <w:tab w:val="right" w:pos="4330"/>
          <w:tab w:val="right" w:pos="4973"/>
        </w:tabs>
        <w:spacing w:after="0" w:line="190" w:lineRule="exact"/>
        <w:ind w:firstLine="0"/>
        <w:jc w:val="both"/>
        <w:rPr>
          <w:rStyle w:val="Exact"/>
          <w:spacing w:val="0"/>
          <w:sz w:val="24"/>
          <w:szCs w:val="24"/>
        </w:rPr>
      </w:pPr>
      <w:r>
        <w:rPr>
          <w:rStyle w:val="Exact"/>
          <w:spacing w:val="0"/>
          <w:sz w:val="24"/>
          <w:szCs w:val="24"/>
        </w:rPr>
        <w:t xml:space="preserve">                   </w:t>
      </w:r>
      <w:r w:rsidRPr="004F403B">
        <w:rPr>
          <w:rStyle w:val="Exact"/>
          <w:spacing w:val="0"/>
          <w:sz w:val="24"/>
          <w:szCs w:val="24"/>
        </w:rPr>
        <w:t xml:space="preserve"> </w:t>
      </w:r>
    </w:p>
    <w:p w:rsidR="004F403B" w:rsidRPr="004F403B" w:rsidRDefault="007C4D8C" w:rsidP="004F403B">
      <w:pPr>
        <w:pStyle w:val="31"/>
        <w:shd w:val="clear" w:color="auto" w:fill="auto"/>
        <w:tabs>
          <w:tab w:val="right" w:pos="3379"/>
          <w:tab w:val="right" w:pos="4330"/>
          <w:tab w:val="right" w:pos="4973"/>
        </w:tabs>
        <w:spacing w:after="0" w:line="190" w:lineRule="exact"/>
        <w:ind w:firstLine="0"/>
        <w:jc w:val="both"/>
        <w:rPr>
          <w:sz w:val="24"/>
          <w:szCs w:val="24"/>
        </w:rPr>
      </w:pPr>
      <w:r>
        <w:rPr>
          <w:rStyle w:val="Exact"/>
          <w:spacing w:val="0"/>
          <w:sz w:val="24"/>
          <w:szCs w:val="24"/>
        </w:rPr>
        <w:t xml:space="preserve">тел.              </w:t>
      </w:r>
      <w:r w:rsidR="004F403B" w:rsidRPr="004F403B">
        <w:rPr>
          <w:rStyle w:val="Exact"/>
          <w:spacing w:val="0"/>
          <w:sz w:val="24"/>
          <w:szCs w:val="24"/>
        </w:rPr>
        <w:t>(</w:t>
      </w:r>
      <w:r w:rsidRPr="004F403B">
        <w:rPr>
          <w:sz w:val="24"/>
          <w:szCs w:val="24"/>
        </w:rPr>
        <w:t>8-495) 650-18-92</w:t>
      </w:r>
      <w:r w:rsidR="004F403B" w:rsidRPr="004F403B">
        <w:rPr>
          <w:rStyle w:val="Exact"/>
          <w:spacing w:val="0"/>
          <w:sz w:val="24"/>
          <w:szCs w:val="24"/>
        </w:rPr>
        <w:tab/>
        <w:t xml:space="preserve"> </w:t>
      </w:r>
      <w:r>
        <w:rPr>
          <w:rStyle w:val="Exact"/>
          <w:spacing w:val="0"/>
          <w:sz w:val="24"/>
          <w:szCs w:val="24"/>
        </w:rPr>
        <w:t xml:space="preserve">- </w:t>
      </w:r>
      <w:r w:rsidRPr="004F403B">
        <w:rPr>
          <w:sz w:val="24"/>
          <w:szCs w:val="24"/>
        </w:rPr>
        <w:t>Еремеева Юлия</w:t>
      </w:r>
      <w:r w:rsidRPr="004F403B">
        <w:rPr>
          <w:rStyle w:val="Exact"/>
          <w:spacing w:val="0"/>
          <w:sz w:val="24"/>
          <w:szCs w:val="24"/>
        </w:rPr>
        <w:t xml:space="preserve"> </w:t>
      </w:r>
    </w:p>
    <w:p w:rsidR="004F403B" w:rsidRPr="004F403B" w:rsidRDefault="004F403B">
      <w:pPr>
        <w:pStyle w:val="31"/>
        <w:shd w:val="clear" w:color="auto" w:fill="auto"/>
        <w:spacing w:after="0" w:line="264" w:lineRule="exact"/>
        <w:ind w:left="20" w:right="40" w:firstLine="580"/>
        <w:jc w:val="both"/>
        <w:rPr>
          <w:sz w:val="24"/>
          <w:szCs w:val="24"/>
        </w:rPr>
      </w:pPr>
    </w:p>
    <w:p w:rsidR="004F403B" w:rsidRPr="004F403B" w:rsidRDefault="004F403B" w:rsidP="007C4D8C">
      <w:pPr>
        <w:pStyle w:val="31"/>
        <w:shd w:val="clear" w:color="auto" w:fill="auto"/>
        <w:spacing w:after="0" w:line="264" w:lineRule="exact"/>
        <w:ind w:left="20" w:right="40" w:hanging="20"/>
        <w:jc w:val="both"/>
        <w:rPr>
          <w:sz w:val="24"/>
          <w:szCs w:val="24"/>
        </w:rPr>
        <w:sectPr w:rsidR="004F403B" w:rsidRPr="004F403B" w:rsidSect="004F403B">
          <w:type w:val="continuous"/>
          <w:pgSz w:w="16838" w:h="2381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4F403B">
        <w:rPr>
          <w:rStyle w:val="Exact"/>
          <w:spacing w:val="0"/>
          <w:sz w:val="24"/>
          <w:szCs w:val="24"/>
        </w:rPr>
        <w:t>тел. мобил</w:t>
      </w:r>
      <w:r w:rsidR="007C4D8C">
        <w:rPr>
          <w:rStyle w:val="Exact"/>
          <w:spacing w:val="0"/>
          <w:sz w:val="24"/>
          <w:szCs w:val="24"/>
        </w:rPr>
        <w:t>.</w:t>
      </w:r>
      <w:r w:rsidRPr="004F403B">
        <w:rPr>
          <w:sz w:val="24"/>
          <w:szCs w:val="24"/>
        </w:rPr>
        <w:t xml:space="preserve"> (8-</w:t>
      </w:r>
      <w:r w:rsidR="007C4D8C">
        <w:rPr>
          <w:sz w:val="24"/>
          <w:szCs w:val="24"/>
        </w:rPr>
        <w:t>916</w:t>
      </w:r>
      <w:r w:rsidRPr="004F403B">
        <w:rPr>
          <w:sz w:val="24"/>
          <w:szCs w:val="24"/>
        </w:rPr>
        <w:t xml:space="preserve">) </w:t>
      </w:r>
      <w:r w:rsidR="007C4D8C">
        <w:rPr>
          <w:sz w:val="24"/>
          <w:szCs w:val="24"/>
        </w:rPr>
        <w:t>189</w:t>
      </w:r>
      <w:r w:rsidRPr="004F403B">
        <w:rPr>
          <w:sz w:val="24"/>
          <w:szCs w:val="24"/>
        </w:rPr>
        <w:t>-</w:t>
      </w:r>
      <w:r w:rsidR="007C4D8C">
        <w:rPr>
          <w:sz w:val="24"/>
          <w:szCs w:val="24"/>
        </w:rPr>
        <w:t>79</w:t>
      </w:r>
      <w:r w:rsidRPr="004F403B">
        <w:rPr>
          <w:sz w:val="24"/>
          <w:szCs w:val="24"/>
        </w:rPr>
        <w:t>-</w:t>
      </w:r>
      <w:r w:rsidR="007C4D8C">
        <w:rPr>
          <w:sz w:val="24"/>
          <w:szCs w:val="24"/>
        </w:rPr>
        <w:t>12</w:t>
      </w:r>
      <w:r w:rsidRPr="004F403B">
        <w:rPr>
          <w:sz w:val="24"/>
          <w:szCs w:val="24"/>
        </w:rPr>
        <w:t xml:space="preserve"> </w:t>
      </w:r>
      <w:r w:rsidR="007C4D8C">
        <w:rPr>
          <w:sz w:val="24"/>
          <w:szCs w:val="24"/>
        </w:rPr>
        <w:t xml:space="preserve">- </w:t>
      </w:r>
      <w:r w:rsidR="007C4D8C" w:rsidRPr="004F403B">
        <w:rPr>
          <w:rStyle w:val="Exact"/>
          <w:spacing w:val="0"/>
          <w:sz w:val="24"/>
          <w:szCs w:val="24"/>
        </w:rPr>
        <w:t>Ильиных Ольга</w:t>
      </w:r>
    </w:p>
    <w:p w:rsidR="003E629B" w:rsidRPr="004F403B" w:rsidRDefault="003E629B">
      <w:pPr>
        <w:spacing w:line="164" w:lineRule="exact"/>
      </w:pPr>
    </w:p>
    <w:p w:rsidR="003E629B" w:rsidRDefault="003E629B"/>
    <w:p w:rsidR="007C4D8C" w:rsidRPr="007C4D8C" w:rsidRDefault="007C4D8C">
      <w:pPr>
        <w:rPr>
          <w:rFonts w:ascii="Times New Roman" w:hAnsi="Times New Roman" w:cs="Times New Roman"/>
        </w:rPr>
        <w:sectPr w:rsidR="007C4D8C" w:rsidRPr="007C4D8C" w:rsidSect="004F403B">
          <w:type w:val="continuous"/>
          <w:pgSz w:w="16838" w:h="23810"/>
          <w:pgMar w:top="1134" w:right="850" w:bottom="1134" w:left="1701" w:header="0" w:footer="3" w:gutter="0"/>
          <w:cols w:space="720"/>
          <w:noEndnote/>
          <w:docGrid w:linePitch="360"/>
        </w:sectPr>
      </w:pPr>
      <w:r w:rsidRPr="007C4D8C">
        <w:rPr>
          <w:rFonts w:ascii="Times New Roman" w:hAnsi="Times New Roman" w:cs="Times New Roman"/>
        </w:rPr>
        <w:t>Председатель НП «Центр инноваций муниципальных образований»     В.А. Кирпичников</w:t>
      </w:r>
    </w:p>
    <w:p w:rsidR="003E629B" w:rsidRPr="004F403B" w:rsidRDefault="00A35112">
      <w:pPr>
        <w:pStyle w:val="10"/>
        <w:keepNext/>
        <w:keepLines/>
        <w:shd w:val="clear" w:color="auto" w:fill="auto"/>
        <w:spacing w:before="0"/>
        <w:ind w:right="220"/>
        <w:rPr>
          <w:sz w:val="24"/>
          <w:szCs w:val="24"/>
        </w:rPr>
      </w:pPr>
      <w:bookmarkStart w:id="0" w:name="bookmark0"/>
      <w:r w:rsidRPr="004F403B">
        <w:rPr>
          <w:sz w:val="24"/>
          <w:szCs w:val="24"/>
        </w:rPr>
        <w:lastRenderedPageBreak/>
        <w:t>ПРИЛОЖЕНИЕ 1.</w:t>
      </w:r>
      <w:bookmarkEnd w:id="0"/>
    </w:p>
    <w:p w:rsidR="00305B57" w:rsidRPr="00305B57" w:rsidRDefault="00A35112">
      <w:pPr>
        <w:pStyle w:val="30"/>
        <w:shd w:val="clear" w:color="auto" w:fill="auto"/>
        <w:spacing w:before="0" w:after="14" w:line="288" w:lineRule="exact"/>
        <w:ind w:left="220"/>
        <w:rPr>
          <w:b/>
        </w:rPr>
      </w:pPr>
      <w:r w:rsidRPr="00305B57">
        <w:rPr>
          <w:b/>
        </w:rPr>
        <w:t>Программа семинара</w:t>
      </w:r>
    </w:p>
    <w:p w:rsidR="00305B57" w:rsidRPr="00305B57" w:rsidRDefault="00A35112">
      <w:pPr>
        <w:pStyle w:val="30"/>
        <w:shd w:val="clear" w:color="auto" w:fill="auto"/>
        <w:spacing w:before="0" w:after="14" w:line="288" w:lineRule="exact"/>
        <w:ind w:left="220"/>
        <w:rPr>
          <w:b/>
        </w:rPr>
      </w:pPr>
      <w:r w:rsidRPr="00305B57">
        <w:rPr>
          <w:b/>
        </w:rPr>
        <w:t xml:space="preserve"> «Механизмы привлечения внебюджетных инвестиций в муниципальных образованиях»</w:t>
      </w:r>
    </w:p>
    <w:p w:rsidR="003E629B" w:rsidRPr="00305B57" w:rsidRDefault="00A35112">
      <w:pPr>
        <w:pStyle w:val="30"/>
        <w:shd w:val="clear" w:color="auto" w:fill="auto"/>
        <w:spacing w:before="0" w:after="14" w:line="288" w:lineRule="exact"/>
        <w:ind w:left="220"/>
        <w:rPr>
          <w:b/>
        </w:rPr>
      </w:pPr>
      <w:r w:rsidRPr="00305B57">
        <w:rPr>
          <w:b/>
        </w:rPr>
        <w:t xml:space="preserve"> 02 - 05 апреля 2019 года, г. Москва</w:t>
      </w:r>
    </w:p>
    <w:p w:rsidR="00305B57" w:rsidRDefault="00A35112">
      <w:pPr>
        <w:pStyle w:val="31"/>
        <w:shd w:val="clear" w:color="auto" w:fill="auto"/>
        <w:spacing w:after="0" w:line="346" w:lineRule="exact"/>
        <w:ind w:left="40" w:right="340" w:firstLine="0"/>
        <w:jc w:val="left"/>
        <w:rPr>
          <w:sz w:val="24"/>
          <w:szCs w:val="24"/>
        </w:rPr>
      </w:pPr>
      <w:r w:rsidRPr="004F403B">
        <w:rPr>
          <w:rStyle w:val="11"/>
          <w:sz w:val="24"/>
          <w:szCs w:val="24"/>
        </w:rPr>
        <w:t>Место проведения семинара:</w:t>
      </w:r>
      <w:r w:rsidRPr="004F403B">
        <w:rPr>
          <w:sz w:val="24"/>
          <w:szCs w:val="24"/>
        </w:rPr>
        <w:t xml:space="preserve"> г. Москва, Дмитровское ш., д. 27, конференц-зал отеля «Молодежный». </w:t>
      </w:r>
    </w:p>
    <w:p w:rsidR="003E629B" w:rsidRPr="00305B57" w:rsidRDefault="00A35112">
      <w:pPr>
        <w:pStyle w:val="31"/>
        <w:shd w:val="clear" w:color="auto" w:fill="auto"/>
        <w:spacing w:after="0" w:line="346" w:lineRule="exact"/>
        <w:ind w:left="40" w:right="340" w:firstLine="0"/>
        <w:jc w:val="left"/>
        <w:rPr>
          <w:b/>
          <w:sz w:val="24"/>
          <w:szCs w:val="24"/>
        </w:rPr>
      </w:pPr>
      <w:r w:rsidRPr="00305B57">
        <w:rPr>
          <w:rStyle w:val="12pt1pt"/>
          <w:b/>
        </w:rPr>
        <w:t>Первый день. 02 апреля 2019 г.</w:t>
      </w:r>
    </w:p>
    <w:p w:rsidR="003E629B" w:rsidRPr="004F403B" w:rsidRDefault="00305B57" w:rsidP="00305B57">
      <w:pPr>
        <w:pStyle w:val="31"/>
        <w:shd w:val="clear" w:color="auto" w:fill="auto"/>
        <w:spacing w:after="95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09.00</w:t>
      </w:r>
      <w:r w:rsidR="00A35112" w:rsidRPr="004F403B">
        <w:rPr>
          <w:sz w:val="24"/>
          <w:szCs w:val="24"/>
        </w:rPr>
        <w:t xml:space="preserve"> - 10.00 Регистрация участников семинара.</w:t>
      </w:r>
    </w:p>
    <w:p w:rsidR="003E629B" w:rsidRPr="004F403B" w:rsidRDefault="00305B57" w:rsidP="00305B57">
      <w:pPr>
        <w:pStyle w:val="31"/>
        <w:shd w:val="clear" w:color="auto" w:fill="auto"/>
        <w:spacing w:after="0" w:line="264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10.00</w:t>
      </w:r>
      <w:r w:rsidR="00A35112" w:rsidRPr="004F403B">
        <w:rPr>
          <w:sz w:val="24"/>
          <w:szCs w:val="24"/>
        </w:rPr>
        <w:t xml:space="preserve"> - 10.02 Открытие семинара.</w:t>
      </w:r>
    </w:p>
    <w:p w:rsidR="003E629B" w:rsidRPr="004F403B" w:rsidRDefault="00A35112" w:rsidP="00305B57">
      <w:pPr>
        <w:pStyle w:val="31"/>
        <w:shd w:val="clear" w:color="auto" w:fill="auto"/>
        <w:spacing w:after="103" w:line="264" w:lineRule="exact"/>
        <w:ind w:left="1560" w:right="-3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Кирпичников Валерий Александрович, </w:t>
      </w:r>
      <w:r w:rsidRPr="004F403B">
        <w:rPr>
          <w:sz w:val="24"/>
          <w:szCs w:val="24"/>
        </w:rPr>
        <w:t>председатель некоммерческого партнерства «Центр инноваций муниципальных образований».</w:t>
      </w:r>
    </w:p>
    <w:p w:rsidR="003E629B" w:rsidRPr="004F403B" w:rsidRDefault="00A35112" w:rsidP="00305B57">
      <w:pPr>
        <w:pStyle w:val="60"/>
        <w:shd w:val="clear" w:color="auto" w:fill="auto"/>
        <w:spacing w:before="0" w:after="0" w:line="210" w:lineRule="exact"/>
        <w:ind w:left="1560" w:right="-30"/>
        <w:rPr>
          <w:sz w:val="24"/>
          <w:szCs w:val="24"/>
        </w:rPr>
      </w:pPr>
      <w:r w:rsidRPr="004F403B">
        <w:rPr>
          <w:sz w:val="24"/>
          <w:szCs w:val="24"/>
        </w:rPr>
        <w:t>Эксперты, представляющие запланированные темы:</w:t>
      </w:r>
    </w:p>
    <w:p w:rsidR="003E629B" w:rsidRPr="004F403B" w:rsidRDefault="00A35112" w:rsidP="00305B57">
      <w:pPr>
        <w:pStyle w:val="31"/>
        <w:shd w:val="clear" w:color="auto" w:fill="auto"/>
        <w:spacing w:after="56" w:line="259" w:lineRule="exact"/>
        <w:ind w:left="1560" w:right="-3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Сиваев Сергей Борисович, </w:t>
      </w:r>
      <w:r w:rsidRPr="004F403B">
        <w:rPr>
          <w:sz w:val="24"/>
          <w:szCs w:val="24"/>
        </w:rPr>
        <w:t>к.т.н., директор направления проектного офиса «Энергоэффективность» ПАО «Ростелеком», профессор кафедры муниципального управления и экономики города Национального научно-исследовательского университета Высшая школа экономики, профессор кафедры государственно-частного партнерства Финансового университета при Правительстве РФ, член Наблюдательного Совета Фонда содействию реформирования ЖКХ.</w:t>
      </w:r>
    </w:p>
    <w:p w:rsidR="003E629B" w:rsidRPr="004F403B" w:rsidRDefault="00A35112">
      <w:pPr>
        <w:pStyle w:val="31"/>
        <w:shd w:val="clear" w:color="auto" w:fill="auto"/>
        <w:spacing w:after="60" w:line="264" w:lineRule="exact"/>
        <w:ind w:left="1560" w:right="2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Батуева Анна Даугаровна, </w:t>
      </w:r>
      <w:r w:rsidRPr="004F403B">
        <w:rPr>
          <w:sz w:val="24"/>
          <w:szCs w:val="24"/>
        </w:rPr>
        <w:t>заместитель Исполнительного директора Ассоциации «ЖКХ и городская среда».</w:t>
      </w:r>
    </w:p>
    <w:p w:rsidR="003E629B" w:rsidRPr="004F403B" w:rsidRDefault="00A35112">
      <w:pPr>
        <w:pStyle w:val="31"/>
        <w:shd w:val="clear" w:color="auto" w:fill="auto"/>
        <w:spacing w:after="60" w:line="264" w:lineRule="exact"/>
        <w:ind w:left="1560" w:right="2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Сябренко Олег Николаевич, </w:t>
      </w:r>
      <w:r w:rsidRPr="004F403B">
        <w:rPr>
          <w:sz w:val="24"/>
          <w:szCs w:val="24"/>
        </w:rPr>
        <w:t>эксперт Центра урбанистики Московской школы управления «Сколково», директор по развитию бизнеса и коммерческий директор компании «Далькия Восток» до 2015 года.</w:t>
      </w:r>
    </w:p>
    <w:p w:rsidR="003E629B" w:rsidRPr="004F403B" w:rsidRDefault="00A35112">
      <w:pPr>
        <w:pStyle w:val="31"/>
        <w:shd w:val="clear" w:color="auto" w:fill="auto"/>
        <w:spacing w:after="64" w:line="264" w:lineRule="exact"/>
        <w:ind w:left="1560" w:right="2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Хомченко Дмитрий Юрьевич, </w:t>
      </w:r>
      <w:r w:rsidRPr="004F403B">
        <w:rPr>
          <w:sz w:val="24"/>
          <w:szCs w:val="24"/>
        </w:rPr>
        <w:t>эксперт Аналитического центра при Правительстве Российской Федерации, разработчик Федерального закон от 21 июля 2005 года № 115-ФЗ «О концессионных соглашениях».</w:t>
      </w:r>
    </w:p>
    <w:p w:rsidR="003E629B" w:rsidRPr="004F403B" w:rsidRDefault="00A35112">
      <w:pPr>
        <w:pStyle w:val="31"/>
        <w:shd w:val="clear" w:color="auto" w:fill="auto"/>
        <w:spacing w:after="176" w:line="259" w:lineRule="exact"/>
        <w:ind w:left="1560" w:right="2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Белозерская Елена Семеновна, </w:t>
      </w:r>
      <w:r w:rsidRPr="004F403B">
        <w:rPr>
          <w:sz w:val="24"/>
          <w:szCs w:val="24"/>
        </w:rPr>
        <w:t>финансовый советник Региональной Дирекции ООО «Сберэнергодевелопмент» (компания банковской группы АО «Сбербанк России»).</w:t>
      </w:r>
    </w:p>
    <w:p w:rsidR="003E629B" w:rsidRPr="004F403B" w:rsidRDefault="00A35112">
      <w:pPr>
        <w:pStyle w:val="70"/>
        <w:shd w:val="clear" w:color="auto" w:fill="auto"/>
        <w:spacing w:before="0" w:after="64"/>
        <w:ind w:left="1560" w:right="220"/>
        <w:rPr>
          <w:sz w:val="24"/>
          <w:szCs w:val="24"/>
        </w:rPr>
      </w:pPr>
      <w:r w:rsidRPr="004F403B">
        <w:rPr>
          <w:sz w:val="24"/>
          <w:szCs w:val="24"/>
        </w:rPr>
        <w:t>Программа и методика проведения семинара позволяет его участникам в прямом общении с экспертами обсудить любые практические вопросы по рассматриваемым темам.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4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10.02 - 11.30 Пленарное заседание.</w:t>
      </w:r>
    </w:p>
    <w:p w:rsidR="003E629B" w:rsidRPr="004F403B" w:rsidRDefault="00A35112" w:rsidP="00305B57">
      <w:pPr>
        <w:pStyle w:val="60"/>
        <w:shd w:val="clear" w:color="auto" w:fill="auto"/>
        <w:spacing w:before="0" w:after="0" w:line="259" w:lineRule="exact"/>
        <w:ind w:left="156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 xml:space="preserve">Государственная политика в сфере привлечения внебюджетных инвестиций в инвестиционные проекты, реализуемые на региональном и муниципальном уровне. Задачи привлечения внебюджетных средств </w:t>
      </w:r>
      <w:r w:rsidRPr="004F403B">
        <w:rPr>
          <w:rStyle w:val="61"/>
          <w:sz w:val="24"/>
          <w:szCs w:val="24"/>
        </w:rPr>
        <w:t>в инфраструктурные проекты. Государственная политика - планы и результаты.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Концессия как инструмент демонополизации </w:t>
      </w:r>
      <w:r w:rsidRPr="004F403B">
        <w:rPr>
          <w:sz w:val="24"/>
          <w:szCs w:val="24"/>
        </w:rPr>
        <w:t>- основы государственно-частного партнерства.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Инвестиции нужны </w:t>
      </w:r>
      <w:r w:rsidRPr="004F403B">
        <w:rPr>
          <w:sz w:val="24"/>
          <w:szCs w:val="24"/>
        </w:rPr>
        <w:t>- есть ли альтернативы концессии?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О вреде и пользе кампании </w:t>
      </w:r>
      <w:r w:rsidRPr="004F403B">
        <w:rPr>
          <w:sz w:val="24"/>
          <w:szCs w:val="24"/>
        </w:rPr>
        <w:t>- концессий много, инвестиций нет. Что не так? И что делать?</w:t>
      </w:r>
    </w:p>
    <w:p w:rsidR="003E629B" w:rsidRPr="004F403B" w:rsidRDefault="00A35112" w:rsidP="00305B57">
      <w:pPr>
        <w:pStyle w:val="60"/>
        <w:shd w:val="clear" w:color="auto" w:fill="auto"/>
        <w:spacing w:before="0" w:after="133" w:line="210" w:lineRule="exact"/>
        <w:ind w:left="1560"/>
        <w:rPr>
          <w:sz w:val="24"/>
          <w:szCs w:val="24"/>
        </w:rPr>
      </w:pPr>
      <w:r w:rsidRPr="004F403B">
        <w:rPr>
          <w:sz w:val="24"/>
          <w:szCs w:val="24"/>
        </w:rPr>
        <w:t xml:space="preserve">Критерии принятия решений </w:t>
      </w:r>
      <w:r w:rsidRPr="004F403B">
        <w:rPr>
          <w:rStyle w:val="61"/>
          <w:sz w:val="24"/>
          <w:szCs w:val="24"/>
        </w:rPr>
        <w:t>о заключении соглашений.</w:t>
      </w:r>
    </w:p>
    <w:p w:rsidR="003E629B" w:rsidRPr="004F403B" w:rsidRDefault="00305B57" w:rsidP="00305B57">
      <w:pPr>
        <w:pStyle w:val="31"/>
        <w:shd w:val="clear" w:color="auto" w:fill="auto"/>
        <w:tabs>
          <w:tab w:val="left" w:pos="684"/>
        </w:tabs>
        <w:spacing w:after="96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11.30 </w:t>
      </w:r>
      <w:r w:rsidR="00A35112" w:rsidRPr="004F403B">
        <w:rPr>
          <w:sz w:val="24"/>
          <w:szCs w:val="24"/>
        </w:rPr>
        <w:t>- 12.00 Перерыв. Кофе-брейк.</w:t>
      </w:r>
    </w:p>
    <w:p w:rsidR="003E629B" w:rsidRPr="004F403B" w:rsidRDefault="00305B57" w:rsidP="00305B57">
      <w:pPr>
        <w:pStyle w:val="31"/>
        <w:shd w:val="clear" w:color="auto" w:fill="auto"/>
        <w:spacing w:after="0" w:line="25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12.00</w:t>
      </w:r>
      <w:r w:rsidR="00A35112" w:rsidRPr="004F403B">
        <w:rPr>
          <w:sz w:val="24"/>
          <w:szCs w:val="24"/>
        </w:rPr>
        <w:t xml:space="preserve"> - 13.30 Продолжение пленарного заседания.</w:t>
      </w:r>
    </w:p>
    <w:p w:rsidR="003E629B" w:rsidRPr="004F403B" w:rsidRDefault="00A35112" w:rsidP="00305B57">
      <w:pPr>
        <w:pStyle w:val="60"/>
        <w:shd w:val="clear" w:color="auto" w:fill="auto"/>
        <w:spacing w:before="0" w:after="0" w:line="250" w:lineRule="exact"/>
        <w:ind w:left="1560"/>
        <w:rPr>
          <w:sz w:val="24"/>
          <w:szCs w:val="24"/>
        </w:rPr>
      </w:pPr>
      <w:r w:rsidRPr="004F403B">
        <w:rPr>
          <w:sz w:val="24"/>
          <w:szCs w:val="24"/>
        </w:rPr>
        <w:t xml:space="preserve">Меры государственной поддержки: </w:t>
      </w:r>
      <w:r w:rsidRPr="004F403B">
        <w:rPr>
          <w:rStyle w:val="61"/>
          <w:sz w:val="24"/>
          <w:szCs w:val="24"/>
        </w:rPr>
        <w:t>что есть и что надо?</w:t>
      </w:r>
    </w:p>
    <w:p w:rsidR="003E629B" w:rsidRPr="004F403B" w:rsidRDefault="00A35112" w:rsidP="00305B57">
      <w:pPr>
        <w:pStyle w:val="31"/>
        <w:shd w:val="clear" w:color="auto" w:fill="auto"/>
        <w:spacing w:after="0" w:line="250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Малые города </w:t>
      </w:r>
      <w:r w:rsidRPr="004F403B">
        <w:rPr>
          <w:sz w:val="24"/>
          <w:szCs w:val="24"/>
        </w:rPr>
        <w:t>- проблемы применения концессии и МЧП в малых муниципальных образованиях, какие дополнительные опции возможны?</w:t>
      </w:r>
    </w:p>
    <w:p w:rsidR="003E629B" w:rsidRPr="004F403B" w:rsidRDefault="00A35112" w:rsidP="00305B57">
      <w:pPr>
        <w:pStyle w:val="31"/>
        <w:shd w:val="clear" w:color="auto" w:fill="auto"/>
        <w:spacing w:after="0" w:line="250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Чем может помочь </w:t>
      </w:r>
      <w:r w:rsidRPr="004F403B">
        <w:rPr>
          <w:sz w:val="24"/>
          <w:szCs w:val="24"/>
        </w:rPr>
        <w:t>Фонд содействия реформированию ЖКХ?</w:t>
      </w:r>
    </w:p>
    <w:p w:rsidR="004F403B" w:rsidRPr="004F403B" w:rsidRDefault="004F403B" w:rsidP="00305B57">
      <w:pPr>
        <w:pStyle w:val="31"/>
        <w:shd w:val="clear" w:color="auto" w:fill="auto"/>
        <w:spacing w:after="0" w:line="250" w:lineRule="exact"/>
        <w:ind w:left="1560" w:firstLine="0"/>
        <w:jc w:val="both"/>
        <w:rPr>
          <w:sz w:val="24"/>
          <w:szCs w:val="24"/>
        </w:rPr>
      </w:pPr>
    </w:p>
    <w:p w:rsidR="004F403B" w:rsidRPr="004F403B" w:rsidRDefault="004F403B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Государственные институты </w:t>
      </w:r>
      <w:r w:rsidRPr="004F403B">
        <w:rPr>
          <w:sz w:val="24"/>
          <w:szCs w:val="24"/>
        </w:rPr>
        <w:t>развития инфраструктуры - как это устроено в мире и возможна ли коммунальная ипотека?</w:t>
      </w:r>
    </w:p>
    <w:p w:rsidR="004F403B" w:rsidRPr="004F403B" w:rsidRDefault="004F403B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Читаем законодательство, </w:t>
      </w:r>
      <w:r w:rsidRPr="004F403B">
        <w:rPr>
          <w:sz w:val="24"/>
          <w:szCs w:val="24"/>
        </w:rPr>
        <w:t>на что необходимо обратить внимание и что важно соблюдать.</w:t>
      </w:r>
    </w:p>
    <w:p w:rsidR="004F403B" w:rsidRPr="004F403B" w:rsidRDefault="004F403B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Что обещает и что даёт закон? </w:t>
      </w:r>
      <w:r w:rsidRPr="004F403B">
        <w:rPr>
          <w:sz w:val="24"/>
          <w:szCs w:val="24"/>
        </w:rPr>
        <w:t>И что не исполняет нормативная база?</w:t>
      </w:r>
    </w:p>
    <w:p w:rsidR="004F403B" w:rsidRPr="004F403B" w:rsidRDefault="004F403B" w:rsidP="00305B57">
      <w:pPr>
        <w:pStyle w:val="31"/>
        <w:shd w:val="clear" w:color="auto" w:fill="auto"/>
        <w:spacing w:after="99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Главные условия, </w:t>
      </w:r>
      <w:r w:rsidRPr="004F403B">
        <w:rPr>
          <w:sz w:val="24"/>
          <w:szCs w:val="24"/>
        </w:rPr>
        <w:t xml:space="preserve">которые могут сделать концессию инвестиционно-привлекательной. </w:t>
      </w:r>
      <w:r w:rsidRPr="004F403B">
        <w:rPr>
          <w:rStyle w:val="a8"/>
          <w:sz w:val="24"/>
          <w:szCs w:val="24"/>
        </w:rPr>
        <w:t xml:space="preserve">Концессионное соглашение, </w:t>
      </w:r>
      <w:r w:rsidRPr="004F403B">
        <w:rPr>
          <w:sz w:val="24"/>
          <w:szCs w:val="24"/>
        </w:rPr>
        <w:t xml:space="preserve">в которое можно вложиться инвестору — что это такое? </w:t>
      </w:r>
      <w:r w:rsidRPr="004F403B">
        <w:rPr>
          <w:rStyle w:val="a8"/>
          <w:sz w:val="24"/>
          <w:szCs w:val="24"/>
        </w:rPr>
        <w:t xml:space="preserve">Мониторинг и система штрафов </w:t>
      </w:r>
      <w:r w:rsidRPr="004F403B">
        <w:rPr>
          <w:sz w:val="24"/>
          <w:szCs w:val="24"/>
        </w:rPr>
        <w:t>- чтобы «жизнь медом не казалась».</w:t>
      </w:r>
    </w:p>
    <w:p w:rsidR="004F403B" w:rsidRDefault="004F403B" w:rsidP="00305B57">
      <w:pPr>
        <w:pStyle w:val="31"/>
        <w:shd w:val="clear" w:color="auto" w:fill="auto"/>
        <w:spacing w:after="0" w:line="250" w:lineRule="exact"/>
        <w:ind w:left="1560" w:firstLine="0"/>
        <w:jc w:val="both"/>
        <w:rPr>
          <w:sz w:val="24"/>
          <w:szCs w:val="24"/>
        </w:rPr>
      </w:pPr>
    </w:p>
    <w:p w:rsidR="00305B57" w:rsidRPr="004F403B" w:rsidRDefault="00305B57" w:rsidP="00305B57">
      <w:pPr>
        <w:pStyle w:val="31"/>
        <w:shd w:val="clear" w:color="auto" w:fill="auto"/>
        <w:tabs>
          <w:tab w:val="left" w:pos="684"/>
        </w:tabs>
        <w:spacing w:after="96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11.30 </w:t>
      </w:r>
      <w:r w:rsidRPr="004F403B">
        <w:rPr>
          <w:sz w:val="24"/>
          <w:szCs w:val="24"/>
        </w:rPr>
        <w:t>- 1</w:t>
      </w:r>
      <w:r>
        <w:rPr>
          <w:sz w:val="24"/>
          <w:szCs w:val="24"/>
        </w:rPr>
        <w:t>4</w:t>
      </w:r>
      <w:r w:rsidRPr="004F403B">
        <w:rPr>
          <w:sz w:val="24"/>
          <w:szCs w:val="24"/>
        </w:rPr>
        <w:t>.</w:t>
      </w:r>
      <w:r>
        <w:rPr>
          <w:sz w:val="24"/>
          <w:szCs w:val="24"/>
        </w:rPr>
        <w:t>15</w:t>
      </w:r>
      <w:r w:rsidRPr="004F403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Обед.</w:t>
      </w:r>
    </w:p>
    <w:p w:rsidR="00305B57" w:rsidRDefault="00305B57" w:rsidP="00305B57">
      <w:pPr>
        <w:pStyle w:val="31"/>
        <w:shd w:val="clear" w:color="auto" w:fill="auto"/>
        <w:spacing w:after="0" w:line="250" w:lineRule="exact"/>
        <w:ind w:left="1560" w:firstLine="0"/>
        <w:jc w:val="both"/>
        <w:rPr>
          <w:sz w:val="24"/>
          <w:szCs w:val="24"/>
        </w:rPr>
      </w:pPr>
    </w:p>
    <w:p w:rsidR="00305B57" w:rsidRPr="004F403B" w:rsidRDefault="00305B57" w:rsidP="00305B57">
      <w:pPr>
        <w:pStyle w:val="31"/>
        <w:shd w:val="clear" w:color="auto" w:fill="auto"/>
        <w:tabs>
          <w:tab w:val="left" w:pos="789"/>
        </w:tabs>
        <w:spacing w:after="0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14.15 - </w:t>
      </w:r>
      <w:r w:rsidRPr="004F403B">
        <w:rPr>
          <w:sz w:val="24"/>
          <w:szCs w:val="24"/>
        </w:rPr>
        <w:t xml:space="preserve">15.45 </w:t>
      </w:r>
      <w:r>
        <w:rPr>
          <w:sz w:val="24"/>
          <w:szCs w:val="24"/>
        </w:rPr>
        <w:t xml:space="preserve">    </w:t>
      </w:r>
      <w:r w:rsidRPr="004F403B">
        <w:rPr>
          <w:sz w:val="24"/>
          <w:szCs w:val="24"/>
        </w:rPr>
        <w:t>Пленарное заседание.</w:t>
      </w:r>
    </w:p>
    <w:p w:rsidR="003E629B" w:rsidRPr="004F403B" w:rsidRDefault="00305B57" w:rsidP="00305B57">
      <w:pPr>
        <w:pStyle w:val="60"/>
        <w:shd w:val="clear" w:color="auto" w:fill="auto"/>
        <w:spacing w:before="0" w:after="0" w:line="259" w:lineRule="exact"/>
        <w:ind w:left="1560"/>
        <w:rPr>
          <w:sz w:val="24"/>
          <w:szCs w:val="24"/>
        </w:rPr>
      </w:pPr>
      <w:r>
        <w:rPr>
          <w:sz w:val="24"/>
          <w:szCs w:val="24"/>
        </w:rPr>
        <w:t>Сравнительный правовой а</w:t>
      </w:r>
      <w:r w:rsidR="00A35112" w:rsidRPr="004F403B">
        <w:rPr>
          <w:sz w:val="24"/>
          <w:szCs w:val="24"/>
        </w:rPr>
        <w:t>нализ концессии и иных форм ГЧП / МЧП. Формы государственно-частного (муниципально-частного) партнерства.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Выбор между ГЧП/МЧП и закупкой </w:t>
      </w:r>
      <w:r w:rsidRPr="004F403B">
        <w:rPr>
          <w:sz w:val="24"/>
          <w:szCs w:val="24"/>
        </w:rPr>
        <w:t>товаров работ и услуг для государственных/муниципальных нужд.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Эволюция концессионного законодательства: </w:t>
      </w:r>
      <w:r w:rsidRPr="004F403B">
        <w:rPr>
          <w:sz w:val="24"/>
          <w:szCs w:val="24"/>
        </w:rPr>
        <w:t>теория и практика. Базовые законы о концессионных соглашениях, ГЧП (МЧП). Введение новых видов объектов концессионных соглашений и другие важные изменения.</w:t>
      </w:r>
    </w:p>
    <w:p w:rsidR="003E629B" w:rsidRPr="004F403B" w:rsidRDefault="00A35112" w:rsidP="00305B57">
      <w:pPr>
        <w:pStyle w:val="60"/>
        <w:shd w:val="clear" w:color="auto" w:fill="auto"/>
        <w:spacing w:before="0" w:after="0" w:line="259" w:lineRule="exact"/>
        <w:ind w:left="1560"/>
        <w:rPr>
          <w:sz w:val="24"/>
          <w:szCs w:val="24"/>
        </w:rPr>
      </w:pPr>
      <w:r w:rsidRPr="004F403B">
        <w:rPr>
          <w:sz w:val="24"/>
          <w:szCs w:val="24"/>
        </w:rPr>
        <w:t>Соотношение ГЧП/МЧП по 224-ФЗ и приватизации.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Последующая приватизация </w:t>
      </w:r>
      <w:r w:rsidRPr="004F403B">
        <w:rPr>
          <w:sz w:val="24"/>
          <w:szCs w:val="24"/>
        </w:rPr>
        <w:t>имущества, переданного в концессию.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Порядок передачи объектов </w:t>
      </w:r>
      <w:r w:rsidRPr="004F403B">
        <w:rPr>
          <w:sz w:val="24"/>
          <w:szCs w:val="24"/>
        </w:rPr>
        <w:t xml:space="preserve">соглашений о ГЧП и МЧП в частную собственность. </w:t>
      </w:r>
      <w:r w:rsidRPr="004F403B">
        <w:rPr>
          <w:rStyle w:val="a8"/>
          <w:sz w:val="24"/>
          <w:szCs w:val="24"/>
        </w:rPr>
        <w:t xml:space="preserve">Примеры концессионных проектов </w:t>
      </w:r>
      <w:r w:rsidRPr="004F403B">
        <w:rPr>
          <w:sz w:val="24"/>
          <w:szCs w:val="24"/>
        </w:rPr>
        <w:t>в различных сферах муниципальной и региональной экономики (дорожном строительстве, здравоохранении, дошкольном образовании, коммунальным комплексе, сфере обращения с ТКО).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Концессионное соглашение: </w:t>
      </w:r>
      <w:r w:rsidRPr="004F403B">
        <w:rPr>
          <w:sz w:val="24"/>
          <w:szCs w:val="24"/>
        </w:rPr>
        <w:t xml:space="preserve">понятие, стороны, основные обязанности сторон. </w:t>
      </w:r>
      <w:r w:rsidRPr="004F403B">
        <w:rPr>
          <w:rStyle w:val="a8"/>
          <w:sz w:val="24"/>
          <w:szCs w:val="24"/>
        </w:rPr>
        <w:t xml:space="preserve">Соглашение о ГЧП/МЧП: </w:t>
      </w:r>
      <w:r w:rsidRPr="004F403B">
        <w:rPr>
          <w:sz w:val="24"/>
          <w:szCs w:val="24"/>
        </w:rPr>
        <w:t xml:space="preserve">понятие стороны, основные обязанности сторон. </w:t>
      </w:r>
      <w:r w:rsidRPr="004F403B">
        <w:rPr>
          <w:rStyle w:val="a8"/>
          <w:sz w:val="24"/>
          <w:szCs w:val="24"/>
        </w:rPr>
        <w:t xml:space="preserve">Собственность на вновь созданное </w:t>
      </w:r>
      <w:r w:rsidRPr="004F403B">
        <w:rPr>
          <w:sz w:val="24"/>
          <w:szCs w:val="24"/>
        </w:rPr>
        <w:t>или реконструированное имущество публичной/частной стороны в проектах ГЧП/МЧП.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Перечень объектов, </w:t>
      </w:r>
      <w:r w:rsidRPr="004F403B">
        <w:rPr>
          <w:sz w:val="24"/>
          <w:szCs w:val="24"/>
        </w:rPr>
        <w:t>в отношении которых возможно и не возможно заключение концессионных соглашений и соглашений о ГЧП/МЧП.</w:t>
      </w:r>
    </w:p>
    <w:p w:rsidR="003E629B" w:rsidRPr="004F403B" w:rsidRDefault="00A35112" w:rsidP="00305B57">
      <w:pPr>
        <w:pStyle w:val="60"/>
        <w:shd w:val="clear" w:color="auto" w:fill="auto"/>
        <w:spacing w:before="0" w:after="99" w:line="259" w:lineRule="exact"/>
        <w:ind w:left="1560"/>
        <w:rPr>
          <w:sz w:val="24"/>
          <w:szCs w:val="24"/>
        </w:rPr>
      </w:pPr>
      <w:r w:rsidRPr="004F403B">
        <w:rPr>
          <w:sz w:val="24"/>
          <w:szCs w:val="24"/>
        </w:rPr>
        <w:t xml:space="preserve">Изменения концессионного законодательства </w:t>
      </w:r>
      <w:r w:rsidRPr="004F403B">
        <w:rPr>
          <w:rStyle w:val="61"/>
          <w:sz w:val="24"/>
          <w:szCs w:val="24"/>
        </w:rPr>
        <w:t>в 2018 году.</w:t>
      </w:r>
    </w:p>
    <w:p w:rsidR="003E629B" w:rsidRPr="004F403B" w:rsidRDefault="00305B57" w:rsidP="00305B57">
      <w:pPr>
        <w:pStyle w:val="31"/>
        <w:shd w:val="clear" w:color="auto" w:fill="auto"/>
        <w:tabs>
          <w:tab w:val="left" w:pos="1647"/>
        </w:tabs>
        <w:spacing w:after="94" w:line="210" w:lineRule="exact"/>
        <w:ind w:lef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15.45 - </w:t>
      </w:r>
      <w:r w:rsidR="00A35112" w:rsidRPr="004F403B">
        <w:rPr>
          <w:sz w:val="24"/>
          <w:szCs w:val="24"/>
        </w:rPr>
        <w:t xml:space="preserve">16.00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Перерыв.</w:t>
      </w:r>
    </w:p>
    <w:p w:rsidR="003E629B" w:rsidRPr="004F403B" w:rsidRDefault="00305B57" w:rsidP="00305B57">
      <w:pPr>
        <w:pStyle w:val="31"/>
        <w:shd w:val="clear" w:color="auto" w:fill="auto"/>
        <w:spacing w:after="0" w:line="259" w:lineRule="exact"/>
        <w:ind w:lef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16.00</w:t>
      </w:r>
      <w:r w:rsidR="00A35112" w:rsidRPr="004F403B">
        <w:rPr>
          <w:sz w:val="24"/>
          <w:szCs w:val="24"/>
        </w:rPr>
        <w:t xml:space="preserve"> - 17.30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Продолжение пленарного заседания.</w:t>
      </w:r>
    </w:p>
    <w:p w:rsidR="003E629B" w:rsidRPr="004F403B" w:rsidRDefault="00A35112" w:rsidP="00305B57">
      <w:pPr>
        <w:pStyle w:val="60"/>
        <w:shd w:val="clear" w:color="auto" w:fill="auto"/>
        <w:spacing w:before="0" w:after="0" w:line="259" w:lineRule="exact"/>
        <w:ind w:left="1640"/>
        <w:rPr>
          <w:sz w:val="24"/>
          <w:szCs w:val="24"/>
        </w:rPr>
      </w:pPr>
      <w:r w:rsidRPr="004F403B">
        <w:rPr>
          <w:sz w:val="24"/>
          <w:szCs w:val="24"/>
        </w:rPr>
        <w:t>Судебная практика и антимонопольный контроль при реализации концессионных соглашений, соглашений о ГЧП/МЧП.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6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Практика оспаривания </w:t>
      </w:r>
      <w:r w:rsidRPr="004F403B">
        <w:rPr>
          <w:sz w:val="24"/>
          <w:szCs w:val="24"/>
        </w:rPr>
        <w:t>результатов конкурсов на право заключения КС. Обжалование в ФАС. Рассмотрение конкретных случаев.</w:t>
      </w:r>
    </w:p>
    <w:p w:rsidR="003E629B" w:rsidRPr="004F403B" w:rsidRDefault="00A35112" w:rsidP="00305B57">
      <w:pPr>
        <w:pStyle w:val="60"/>
        <w:shd w:val="clear" w:color="auto" w:fill="auto"/>
        <w:tabs>
          <w:tab w:val="left" w:pos="6493"/>
        </w:tabs>
        <w:spacing w:before="0" w:after="0" w:line="259" w:lineRule="exact"/>
        <w:ind w:left="1640"/>
        <w:rPr>
          <w:sz w:val="24"/>
          <w:szCs w:val="24"/>
        </w:rPr>
      </w:pPr>
      <w:r w:rsidRPr="004F403B">
        <w:rPr>
          <w:sz w:val="24"/>
          <w:szCs w:val="24"/>
        </w:rPr>
        <w:t>Функции антимонопольного контроля:</w:t>
      </w:r>
      <w:r w:rsidRPr="004F403B">
        <w:rPr>
          <w:sz w:val="24"/>
          <w:szCs w:val="24"/>
        </w:rPr>
        <w:tab/>
      </w:r>
      <w:r w:rsidRPr="004F403B">
        <w:rPr>
          <w:rStyle w:val="61"/>
          <w:sz w:val="24"/>
          <w:szCs w:val="24"/>
        </w:rPr>
        <w:t>порядок и условия предоставления</w:t>
      </w:r>
    </w:p>
    <w:p w:rsidR="003E629B" w:rsidRPr="004F403B" w:rsidRDefault="00A35112" w:rsidP="00305B57">
      <w:pPr>
        <w:pStyle w:val="31"/>
        <w:shd w:val="clear" w:color="auto" w:fill="auto"/>
        <w:spacing w:after="0" w:line="259" w:lineRule="exact"/>
        <w:ind w:left="164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антимонопольным органом согласия (отказа в даче согласия) на изменение условий концессионного соглашения. Антимонопольный контроль за порядком проведения конкурсов на заключение договоров аренды и концессионных соглашений (Постановление Правительства РФ № 368, Федеральный закон № 135-ФЗ).</w:t>
      </w:r>
    </w:p>
    <w:p w:rsidR="003E629B" w:rsidRPr="004F403B" w:rsidRDefault="00A35112" w:rsidP="00305B57">
      <w:pPr>
        <w:pStyle w:val="31"/>
        <w:shd w:val="clear" w:color="auto" w:fill="auto"/>
        <w:spacing w:after="99" w:line="259" w:lineRule="exact"/>
        <w:ind w:left="16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Рассмотрение сложившейся судебной практики </w:t>
      </w:r>
      <w:r w:rsidRPr="004F403B">
        <w:rPr>
          <w:sz w:val="24"/>
          <w:szCs w:val="24"/>
        </w:rPr>
        <w:t>по вопросам заключения, изменения и расторжения концессионных соглашений. Наиболее интересные споры, тенденции развития судебной практики в 2011 - 2018 годах.</w:t>
      </w:r>
    </w:p>
    <w:p w:rsidR="003E629B" w:rsidRPr="004F403B" w:rsidRDefault="004B70F3" w:rsidP="004B70F3">
      <w:pPr>
        <w:pStyle w:val="31"/>
        <w:shd w:val="clear" w:color="auto" w:fill="auto"/>
        <w:spacing w:after="128" w:line="210" w:lineRule="exact"/>
        <w:ind w:lef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>17.30 -</w:t>
      </w:r>
      <w:r w:rsidR="00A35112" w:rsidRPr="004F403B">
        <w:rPr>
          <w:sz w:val="24"/>
          <w:szCs w:val="24"/>
        </w:rPr>
        <w:t xml:space="preserve"> 17.45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Перерыв.</w:t>
      </w:r>
    </w:p>
    <w:p w:rsidR="003E629B" w:rsidRPr="004F403B" w:rsidRDefault="004B70F3" w:rsidP="004B70F3">
      <w:pPr>
        <w:pStyle w:val="31"/>
        <w:shd w:val="clear" w:color="auto" w:fill="auto"/>
        <w:tabs>
          <w:tab w:val="left" w:pos="789"/>
        </w:tabs>
        <w:spacing w:after="0" w:line="210" w:lineRule="exact"/>
        <w:ind w:left="14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17.45 </w:t>
      </w:r>
      <w:r w:rsidR="00A35112" w:rsidRPr="004F403B">
        <w:rPr>
          <w:sz w:val="24"/>
          <w:szCs w:val="24"/>
        </w:rPr>
        <w:t xml:space="preserve">- 18.30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Свободная дискуссия.</w:t>
      </w:r>
    </w:p>
    <w:p w:rsidR="003E629B" w:rsidRPr="004F403B" w:rsidRDefault="00A35112">
      <w:pPr>
        <w:pStyle w:val="31"/>
        <w:shd w:val="clear" w:color="auto" w:fill="auto"/>
        <w:spacing w:after="138" w:line="210" w:lineRule="exact"/>
        <w:ind w:left="164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Ответы на вопросы участников, обсуждение тем по запросам слушателей.</w:t>
      </w:r>
    </w:p>
    <w:p w:rsidR="003E629B" w:rsidRDefault="00A35112">
      <w:pPr>
        <w:pStyle w:val="60"/>
        <w:shd w:val="clear" w:color="auto" w:fill="auto"/>
        <w:spacing w:before="0" w:after="0" w:line="210" w:lineRule="exact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Второй день. 03 апреля 2019 г.</w:t>
      </w:r>
    </w:p>
    <w:p w:rsidR="004B70F3" w:rsidRPr="004F403B" w:rsidRDefault="004B70F3">
      <w:pPr>
        <w:pStyle w:val="60"/>
        <w:shd w:val="clear" w:color="auto" w:fill="auto"/>
        <w:spacing w:before="0" w:after="0" w:line="210" w:lineRule="exact"/>
        <w:jc w:val="left"/>
        <w:rPr>
          <w:sz w:val="24"/>
          <w:szCs w:val="24"/>
        </w:rPr>
      </w:pPr>
    </w:p>
    <w:p w:rsidR="003E629B" w:rsidRPr="004F403B" w:rsidRDefault="004B70F3" w:rsidP="004B70F3">
      <w:pPr>
        <w:pStyle w:val="31"/>
        <w:shd w:val="clear" w:color="auto" w:fill="auto"/>
        <w:tabs>
          <w:tab w:val="left" w:pos="0"/>
        </w:tabs>
        <w:spacing w:after="0" w:line="25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10.00</w:t>
      </w:r>
      <w:r w:rsidR="00A35112" w:rsidRPr="004F403B">
        <w:rPr>
          <w:sz w:val="24"/>
          <w:szCs w:val="24"/>
        </w:rPr>
        <w:t xml:space="preserve"> - 11.30 </w:t>
      </w:r>
      <w:r>
        <w:rPr>
          <w:sz w:val="24"/>
          <w:szCs w:val="24"/>
        </w:rPr>
        <w:t xml:space="preserve">    </w:t>
      </w:r>
      <w:r w:rsidR="00A35112" w:rsidRPr="004F403B">
        <w:rPr>
          <w:sz w:val="24"/>
          <w:szCs w:val="24"/>
        </w:rPr>
        <w:t>Пленарное заседание.</w:t>
      </w:r>
    </w:p>
    <w:p w:rsidR="003E629B" w:rsidRPr="004F403B" w:rsidRDefault="00A35112" w:rsidP="004B70F3">
      <w:pPr>
        <w:pStyle w:val="60"/>
        <w:shd w:val="clear" w:color="auto" w:fill="auto"/>
        <w:tabs>
          <w:tab w:val="left" w:pos="1560"/>
        </w:tabs>
        <w:spacing w:before="0" w:after="0" w:line="250" w:lineRule="exact"/>
        <w:ind w:left="1560"/>
        <w:rPr>
          <w:sz w:val="24"/>
          <w:szCs w:val="24"/>
        </w:rPr>
      </w:pPr>
      <w:r w:rsidRPr="004F403B">
        <w:rPr>
          <w:sz w:val="24"/>
          <w:szCs w:val="24"/>
        </w:rPr>
        <w:t xml:space="preserve">Коммунальные концессии </w:t>
      </w:r>
      <w:r w:rsidRPr="004F403B">
        <w:rPr>
          <w:rStyle w:val="61"/>
          <w:sz w:val="24"/>
          <w:szCs w:val="24"/>
        </w:rPr>
        <w:t>- отраслевые аспекты.</w:t>
      </w:r>
    </w:p>
    <w:p w:rsidR="003E629B" w:rsidRPr="004F403B" w:rsidRDefault="00A35112" w:rsidP="004B70F3">
      <w:pPr>
        <w:pStyle w:val="31"/>
        <w:shd w:val="clear" w:color="auto" w:fill="auto"/>
        <w:tabs>
          <w:tab w:val="left" w:pos="1560"/>
        </w:tabs>
        <w:spacing w:after="0" w:line="250" w:lineRule="exact"/>
        <w:ind w:left="156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Особенности концессионных соглашений, заключаемых в отношении объектов </w:t>
      </w:r>
      <w:r w:rsidRPr="004F403B">
        <w:rPr>
          <w:rStyle w:val="a8"/>
          <w:sz w:val="24"/>
          <w:szCs w:val="24"/>
        </w:rPr>
        <w:t>водоснабжения, водоотведения и теплоснабжения.</w:t>
      </w:r>
    </w:p>
    <w:p w:rsidR="003E629B" w:rsidRPr="004F403B" w:rsidRDefault="00A35112" w:rsidP="004B70F3">
      <w:pPr>
        <w:pStyle w:val="31"/>
        <w:shd w:val="clear" w:color="auto" w:fill="auto"/>
        <w:tabs>
          <w:tab w:val="left" w:pos="1560"/>
        </w:tabs>
        <w:spacing w:after="0" w:line="26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Порядок обязательного участия субъекта </w:t>
      </w:r>
      <w:r w:rsidRPr="004F403B">
        <w:rPr>
          <w:sz w:val="24"/>
          <w:szCs w:val="24"/>
        </w:rPr>
        <w:t>Российской Федерации в качестве самостоятельной стороны концессионного соглашения - законодательное регулирование и практика.</w:t>
      </w:r>
    </w:p>
    <w:p w:rsidR="003E629B" w:rsidRPr="004F403B" w:rsidRDefault="00A35112" w:rsidP="004B70F3">
      <w:pPr>
        <w:pStyle w:val="31"/>
        <w:shd w:val="clear" w:color="auto" w:fill="auto"/>
        <w:tabs>
          <w:tab w:val="left" w:pos="1560"/>
        </w:tabs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Заключение концессионных соглашений </w:t>
      </w:r>
      <w:r w:rsidRPr="004F403B">
        <w:rPr>
          <w:sz w:val="24"/>
          <w:szCs w:val="24"/>
        </w:rPr>
        <w:t xml:space="preserve">в отношении объектов незарегистрированного имущества, порядок государственной регистрации прав собственности концедента. </w:t>
      </w:r>
      <w:r w:rsidRPr="004F403B">
        <w:rPr>
          <w:rStyle w:val="a8"/>
          <w:sz w:val="24"/>
          <w:szCs w:val="24"/>
        </w:rPr>
        <w:t xml:space="preserve">Возможности передачи в концессию имущества </w:t>
      </w:r>
      <w:r w:rsidRPr="004F403B">
        <w:rPr>
          <w:sz w:val="24"/>
          <w:szCs w:val="24"/>
        </w:rPr>
        <w:t>унитарных предприятий с кредиторской задолженностью.</w:t>
      </w:r>
    </w:p>
    <w:p w:rsidR="003E629B" w:rsidRPr="004F403B" w:rsidRDefault="00A35112" w:rsidP="004B70F3">
      <w:pPr>
        <w:pStyle w:val="60"/>
        <w:shd w:val="clear" w:color="auto" w:fill="auto"/>
        <w:tabs>
          <w:tab w:val="left" w:pos="1560"/>
        </w:tabs>
        <w:spacing w:before="0" w:after="0" w:line="259" w:lineRule="exact"/>
        <w:ind w:left="1560"/>
        <w:rPr>
          <w:sz w:val="24"/>
          <w:szCs w:val="24"/>
        </w:rPr>
      </w:pPr>
      <w:r w:rsidRPr="004F403B">
        <w:rPr>
          <w:sz w:val="24"/>
          <w:szCs w:val="24"/>
        </w:rPr>
        <w:t xml:space="preserve">Возможности проведения совместных конкурсов </w:t>
      </w:r>
      <w:r w:rsidRPr="004F403B">
        <w:rPr>
          <w:rStyle w:val="61"/>
          <w:sz w:val="24"/>
          <w:szCs w:val="24"/>
        </w:rPr>
        <w:t>в коммунальной сфере.</w:t>
      </w:r>
    </w:p>
    <w:p w:rsidR="003E629B" w:rsidRDefault="00A35112" w:rsidP="004B70F3">
      <w:pPr>
        <w:pStyle w:val="31"/>
        <w:shd w:val="clear" w:color="auto" w:fill="auto"/>
        <w:tabs>
          <w:tab w:val="left" w:pos="1560"/>
        </w:tabs>
        <w:spacing w:after="0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Договорные и финансовые обязательства </w:t>
      </w:r>
      <w:r w:rsidRPr="004F403B">
        <w:rPr>
          <w:sz w:val="24"/>
          <w:szCs w:val="24"/>
        </w:rPr>
        <w:t xml:space="preserve">концедента и концессионера. Предельный размер расходов на создание и (или) реконструкцию объекта концессионного соглашения. </w:t>
      </w:r>
      <w:r w:rsidRPr="004F403B">
        <w:rPr>
          <w:rStyle w:val="a8"/>
          <w:sz w:val="24"/>
          <w:szCs w:val="24"/>
        </w:rPr>
        <w:t xml:space="preserve">Основные риски </w:t>
      </w:r>
      <w:r w:rsidRPr="004F403B">
        <w:rPr>
          <w:sz w:val="24"/>
          <w:szCs w:val="24"/>
        </w:rPr>
        <w:t>при заключении концессионных соглашений. Структурирование матрицы рисков для основных участников проекта ГЧП. Способы управления рисками. Порядок минимизации штрафных санкций для участников концессионных соглашений.</w:t>
      </w:r>
    </w:p>
    <w:p w:rsidR="004B70F3" w:rsidRPr="004F403B" w:rsidRDefault="004B70F3" w:rsidP="004B70F3">
      <w:pPr>
        <w:pStyle w:val="31"/>
        <w:shd w:val="clear" w:color="auto" w:fill="auto"/>
        <w:tabs>
          <w:tab w:val="left" w:pos="1560"/>
        </w:tabs>
        <w:spacing w:after="0" w:line="259" w:lineRule="exact"/>
        <w:ind w:left="1560" w:firstLine="0"/>
        <w:jc w:val="both"/>
        <w:rPr>
          <w:sz w:val="24"/>
          <w:szCs w:val="24"/>
        </w:rPr>
      </w:pPr>
    </w:p>
    <w:p w:rsidR="003E629B" w:rsidRDefault="004B70F3" w:rsidP="004B70F3">
      <w:pPr>
        <w:pStyle w:val="31"/>
        <w:shd w:val="clear" w:color="auto" w:fill="auto"/>
        <w:tabs>
          <w:tab w:val="left" w:pos="679"/>
        </w:tabs>
        <w:spacing w:after="39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11.30 </w:t>
      </w:r>
      <w:r w:rsidR="00A35112" w:rsidRPr="004F403B">
        <w:rPr>
          <w:sz w:val="24"/>
          <w:szCs w:val="24"/>
        </w:rPr>
        <w:t xml:space="preserve">- 12.00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Перерыв. Кофе-брейк.</w:t>
      </w:r>
    </w:p>
    <w:p w:rsidR="003E629B" w:rsidRPr="004F403B" w:rsidRDefault="004B70F3" w:rsidP="004B70F3">
      <w:pPr>
        <w:pStyle w:val="31"/>
        <w:shd w:val="clear" w:color="auto" w:fill="auto"/>
        <w:spacing w:after="0" w:line="259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14.15</w:t>
      </w:r>
      <w:r w:rsidR="00A35112" w:rsidRPr="004F403B">
        <w:rPr>
          <w:sz w:val="24"/>
          <w:szCs w:val="24"/>
        </w:rPr>
        <w:t xml:space="preserve"> - 13.30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Продолжение пленарного заседания.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40" w:right="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Процедуры заключения </w:t>
      </w:r>
      <w:r w:rsidRPr="004F403B">
        <w:rPr>
          <w:sz w:val="24"/>
          <w:szCs w:val="24"/>
        </w:rPr>
        <w:t>концессионных соглашений. Подготовка к заключению концессионного соглашения: основные этапы и мероприятия. Типичные правовые ошибки при разработке КД и проектов КС.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40" w:right="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Порядок и условия проведения конкурса </w:t>
      </w:r>
      <w:r w:rsidRPr="004F403B">
        <w:rPr>
          <w:sz w:val="24"/>
          <w:szCs w:val="24"/>
        </w:rPr>
        <w:t>на право заключения концессионных соглашений. Решение концедента о заключении концессионного соглашения - содержание и порядок оформления. Конкурсная документация: содержание, порядок утверждения, критерии конкурса. Составление заявки на участие в конкурсе, содержание конкурсного предложения. Этапы конкурса, сроки его проведения, оформление протоколов. Типичные ошибки.</w:t>
      </w:r>
    </w:p>
    <w:p w:rsidR="003E629B" w:rsidRPr="004F403B" w:rsidRDefault="00A35112">
      <w:pPr>
        <w:pStyle w:val="60"/>
        <w:shd w:val="clear" w:color="auto" w:fill="auto"/>
        <w:spacing w:before="0" w:after="0" w:line="259" w:lineRule="exact"/>
        <w:ind w:left="1540" w:right="6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 xml:space="preserve">Совместный конкурс нескольких муниципальных образований </w:t>
      </w:r>
      <w:r w:rsidRPr="004F403B">
        <w:rPr>
          <w:rStyle w:val="61"/>
          <w:sz w:val="24"/>
          <w:szCs w:val="24"/>
        </w:rPr>
        <w:t>на право заключения концессионных соглашений.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40" w:right="6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Гарантии прав концессионеров и частных партнеров соглашений ГЧП. </w:t>
      </w:r>
      <w:r w:rsidRPr="004F403B">
        <w:rPr>
          <w:sz w:val="24"/>
          <w:szCs w:val="24"/>
        </w:rPr>
        <w:t>Порядок и источники возврата вложенных инвестиций. Роль бюджетного субсидирования выпадающих доходов в концессионной модели. Допустимые формы обеспечения обязательств по возврату вложенных инвестиций.</w:t>
      </w:r>
    </w:p>
    <w:p w:rsidR="003E629B" w:rsidRPr="004F403B" w:rsidRDefault="00A35112">
      <w:pPr>
        <w:pStyle w:val="60"/>
        <w:shd w:val="clear" w:color="auto" w:fill="auto"/>
        <w:spacing w:before="0" w:after="0" w:line="259" w:lineRule="exact"/>
        <w:ind w:left="154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Порядок заключения концессионных соглашений по частной инициативе:</w:t>
      </w:r>
    </w:p>
    <w:p w:rsidR="003E629B" w:rsidRPr="004F403B" w:rsidRDefault="00A35112">
      <w:pPr>
        <w:pStyle w:val="31"/>
        <w:shd w:val="clear" w:color="auto" w:fill="auto"/>
        <w:spacing w:after="159" w:line="259" w:lineRule="exact"/>
        <w:ind w:left="1540" w:right="60" w:firstLine="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требования к инициатору и основные риски. Основания отказа. Порядок взаимодействия публичных органов и инициатора.</w:t>
      </w:r>
    </w:p>
    <w:p w:rsidR="003E629B" w:rsidRPr="004F403B" w:rsidRDefault="004B70F3" w:rsidP="004B70F3">
      <w:pPr>
        <w:pStyle w:val="31"/>
        <w:shd w:val="clear" w:color="auto" w:fill="auto"/>
        <w:tabs>
          <w:tab w:val="left" w:pos="1542"/>
        </w:tabs>
        <w:spacing w:after="73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13.30 - </w:t>
      </w:r>
      <w:r w:rsidR="00A35112" w:rsidRPr="004F403B">
        <w:rPr>
          <w:sz w:val="24"/>
          <w:szCs w:val="24"/>
        </w:rPr>
        <w:t xml:space="preserve">14.15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Обед.</w:t>
      </w:r>
    </w:p>
    <w:p w:rsidR="003E629B" w:rsidRPr="004F403B" w:rsidRDefault="004B70F3" w:rsidP="004B70F3">
      <w:pPr>
        <w:pStyle w:val="31"/>
        <w:shd w:val="clear" w:color="auto" w:fill="auto"/>
        <w:tabs>
          <w:tab w:val="left" w:pos="670"/>
        </w:tabs>
        <w:spacing w:after="0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14.15 </w:t>
      </w:r>
      <w:r w:rsidR="00A35112" w:rsidRPr="004F403B">
        <w:rPr>
          <w:sz w:val="24"/>
          <w:szCs w:val="24"/>
        </w:rPr>
        <w:t xml:space="preserve">- 15.45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Пленарное заседание.</w:t>
      </w:r>
    </w:p>
    <w:p w:rsidR="003E629B" w:rsidRPr="004F403B" w:rsidRDefault="00A35112" w:rsidP="004B70F3">
      <w:pPr>
        <w:pStyle w:val="60"/>
        <w:shd w:val="clear" w:color="auto" w:fill="auto"/>
        <w:spacing w:before="0" w:after="0" w:line="278" w:lineRule="exact"/>
        <w:ind w:left="1540" w:right="-30"/>
        <w:rPr>
          <w:sz w:val="24"/>
          <w:szCs w:val="24"/>
        </w:rPr>
      </w:pPr>
      <w:r w:rsidRPr="004F403B">
        <w:rPr>
          <w:sz w:val="24"/>
          <w:szCs w:val="24"/>
        </w:rPr>
        <w:t>Коммунальная «коробка» Сбера: заставим ли мы ее работать - разбираем, подгоняем, собираем.</w:t>
      </w:r>
    </w:p>
    <w:p w:rsidR="003E629B" w:rsidRPr="004F403B" w:rsidRDefault="00A35112" w:rsidP="004B70F3">
      <w:pPr>
        <w:pStyle w:val="31"/>
        <w:shd w:val="clear" w:color="auto" w:fill="auto"/>
        <w:spacing w:after="0" w:line="254" w:lineRule="exact"/>
        <w:ind w:left="1540" w:right="-3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Почему «коробка» тяжела на подъем?</w:t>
      </w:r>
    </w:p>
    <w:p w:rsidR="003E629B" w:rsidRPr="004F403B" w:rsidRDefault="00A35112" w:rsidP="004B70F3">
      <w:pPr>
        <w:pStyle w:val="31"/>
        <w:shd w:val="clear" w:color="auto" w:fill="auto"/>
        <w:spacing w:after="0" w:line="254" w:lineRule="exact"/>
        <w:ind w:left="1540" w:right="-3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Трехстороннее (прямое) соглашение </w:t>
      </w:r>
      <w:r w:rsidRPr="004F403B">
        <w:rPr>
          <w:sz w:val="24"/>
          <w:szCs w:val="24"/>
        </w:rPr>
        <w:t>между концессионером, концедентом и кредитором. Порядок заключения. Существенные условия.</w:t>
      </w:r>
    </w:p>
    <w:p w:rsidR="003E629B" w:rsidRPr="004F403B" w:rsidRDefault="00A35112" w:rsidP="004B70F3">
      <w:pPr>
        <w:pStyle w:val="31"/>
        <w:shd w:val="clear" w:color="auto" w:fill="auto"/>
        <w:spacing w:after="0" w:line="283" w:lineRule="exact"/>
        <w:ind w:left="1540" w:right="-3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Структурный анализ </w:t>
      </w:r>
      <w:r w:rsidRPr="004F403B">
        <w:rPr>
          <w:sz w:val="24"/>
          <w:szCs w:val="24"/>
        </w:rPr>
        <w:t>- выявление узких мест и обсуждение рекомендаций по их расшивке.</w:t>
      </w:r>
    </w:p>
    <w:p w:rsidR="003E629B" w:rsidRPr="004F403B" w:rsidRDefault="00A35112" w:rsidP="004B70F3">
      <w:pPr>
        <w:pStyle w:val="31"/>
        <w:shd w:val="clear" w:color="auto" w:fill="auto"/>
        <w:spacing w:after="159" w:line="259" w:lineRule="exact"/>
        <w:ind w:left="1540" w:right="-3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Возможности и особенности </w:t>
      </w:r>
      <w:r w:rsidRPr="004F403B">
        <w:rPr>
          <w:sz w:val="24"/>
          <w:szCs w:val="24"/>
        </w:rPr>
        <w:t xml:space="preserve">представления концессионеру /частному партнеру государственных и муниципальных гарантий. </w:t>
      </w:r>
      <w:r w:rsidRPr="004F403B">
        <w:rPr>
          <w:rStyle w:val="a8"/>
          <w:sz w:val="24"/>
          <w:szCs w:val="24"/>
        </w:rPr>
        <w:t xml:space="preserve">Существенные условия </w:t>
      </w:r>
      <w:r w:rsidRPr="004F403B">
        <w:rPr>
          <w:sz w:val="24"/>
          <w:szCs w:val="24"/>
        </w:rPr>
        <w:t xml:space="preserve">договора гарантии. </w:t>
      </w:r>
      <w:r w:rsidRPr="004F403B">
        <w:rPr>
          <w:rStyle w:val="a8"/>
          <w:sz w:val="24"/>
          <w:szCs w:val="24"/>
        </w:rPr>
        <w:t xml:space="preserve">Определение суммы гарантии </w:t>
      </w:r>
      <w:r w:rsidRPr="004F403B">
        <w:rPr>
          <w:sz w:val="24"/>
          <w:szCs w:val="24"/>
        </w:rPr>
        <w:t xml:space="preserve">и случаев ее перечисления бенефициару. </w:t>
      </w:r>
      <w:r w:rsidRPr="004F403B">
        <w:rPr>
          <w:rStyle w:val="a8"/>
          <w:sz w:val="24"/>
          <w:szCs w:val="24"/>
        </w:rPr>
        <w:t xml:space="preserve">Порядок учета размера гарантий </w:t>
      </w:r>
      <w:r w:rsidRPr="004F403B">
        <w:rPr>
          <w:sz w:val="24"/>
          <w:szCs w:val="24"/>
        </w:rPr>
        <w:t>в соответствии с требованиями действующего законодательства. Имеющиеся возможности и возникающие проблемы.</w:t>
      </w:r>
    </w:p>
    <w:p w:rsidR="003E629B" w:rsidRPr="004F403B" w:rsidRDefault="004B70F3" w:rsidP="004B70F3">
      <w:pPr>
        <w:pStyle w:val="31"/>
        <w:shd w:val="clear" w:color="auto" w:fill="auto"/>
        <w:tabs>
          <w:tab w:val="left" w:pos="674"/>
        </w:tabs>
        <w:spacing w:after="64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15.45 </w:t>
      </w:r>
      <w:r w:rsidR="00A35112" w:rsidRPr="004F403B">
        <w:rPr>
          <w:sz w:val="24"/>
          <w:szCs w:val="24"/>
        </w:rPr>
        <w:t>- 16.00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 xml:space="preserve"> Перерыв.</w:t>
      </w:r>
    </w:p>
    <w:p w:rsidR="003E629B" w:rsidRPr="004F403B" w:rsidRDefault="004B70F3" w:rsidP="004B70F3">
      <w:pPr>
        <w:pStyle w:val="31"/>
        <w:shd w:val="clear" w:color="auto" w:fill="auto"/>
        <w:spacing w:after="0" w:line="210" w:lineRule="exact"/>
        <w:ind w:left="40" w:firstLine="0"/>
        <w:jc w:val="both"/>
        <w:rPr>
          <w:sz w:val="24"/>
          <w:szCs w:val="24"/>
        </w:rPr>
      </w:pPr>
      <w:r>
        <w:rPr>
          <w:sz w:val="24"/>
          <w:szCs w:val="24"/>
        </w:rPr>
        <w:t>16.00</w:t>
      </w:r>
      <w:r w:rsidR="00A35112" w:rsidRPr="004F403B">
        <w:rPr>
          <w:sz w:val="24"/>
          <w:szCs w:val="24"/>
        </w:rPr>
        <w:t xml:space="preserve"> - 17.30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Продолжение пленарного заседания.</w:t>
      </w:r>
    </w:p>
    <w:p w:rsidR="003E629B" w:rsidRPr="004F403B" w:rsidRDefault="00A35112" w:rsidP="004B70F3">
      <w:pPr>
        <w:pStyle w:val="31"/>
        <w:shd w:val="clear" w:color="auto" w:fill="auto"/>
        <w:spacing w:after="0" w:line="210" w:lineRule="exact"/>
        <w:ind w:left="15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Коммунальные концессии: </w:t>
      </w:r>
      <w:r w:rsidRPr="004F403B">
        <w:rPr>
          <w:sz w:val="24"/>
          <w:szCs w:val="24"/>
        </w:rPr>
        <w:t>почему количество не переходит в качество.</w:t>
      </w:r>
    </w:p>
    <w:p w:rsidR="003E629B" w:rsidRPr="004F403B" w:rsidRDefault="00A35112" w:rsidP="004B70F3">
      <w:pPr>
        <w:pStyle w:val="60"/>
        <w:shd w:val="clear" w:color="auto" w:fill="auto"/>
        <w:spacing w:before="0" w:after="0" w:line="274" w:lineRule="exact"/>
        <w:ind w:left="1540"/>
        <w:rPr>
          <w:sz w:val="24"/>
          <w:szCs w:val="24"/>
        </w:rPr>
      </w:pPr>
      <w:r w:rsidRPr="004F403B">
        <w:rPr>
          <w:sz w:val="24"/>
          <w:szCs w:val="24"/>
        </w:rPr>
        <w:t xml:space="preserve">Как отбить охоту заключить соглашение «любителям посидеть на трубе»: </w:t>
      </w:r>
      <w:r w:rsidRPr="004F403B">
        <w:rPr>
          <w:rStyle w:val="61"/>
          <w:sz w:val="24"/>
          <w:szCs w:val="24"/>
        </w:rPr>
        <w:t>Какие риски и за кем? Но деньги вперед!</w:t>
      </w:r>
    </w:p>
    <w:p w:rsidR="003E629B" w:rsidRPr="004F403B" w:rsidRDefault="00A35112" w:rsidP="004B70F3">
      <w:pPr>
        <w:pStyle w:val="60"/>
        <w:shd w:val="clear" w:color="auto" w:fill="auto"/>
        <w:spacing w:before="0" w:after="0" w:line="254" w:lineRule="exact"/>
        <w:ind w:left="1540"/>
        <w:rPr>
          <w:sz w:val="24"/>
          <w:szCs w:val="24"/>
        </w:rPr>
      </w:pPr>
      <w:r w:rsidRPr="004F403B">
        <w:rPr>
          <w:sz w:val="24"/>
          <w:szCs w:val="24"/>
        </w:rPr>
        <w:t xml:space="preserve">Концессионное соглашение и тарифное регулирование: </w:t>
      </w:r>
      <w:r w:rsidRPr="004F403B">
        <w:rPr>
          <w:rStyle w:val="61"/>
          <w:sz w:val="24"/>
          <w:szCs w:val="24"/>
        </w:rPr>
        <w:t>где этот тонкий баланс?</w:t>
      </w:r>
    </w:p>
    <w:p w:rsidR="003E629B" w:rsidRPr="004F403B" w:rsidRDefault="00A35112" w:rsidP="004B70F3">
      <w:pPr>
        <w:pStyle w:val="31"/>
        <w:shd w:val="clear" w:color="auto" w:fill="auto"/>
        <w:spacing w:after="0" w:line="254" w:lineRule="exact"/>
        <w:ind w:left="15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Почему тарифный регулятор </w:t>
      </w:r>
      <w:r w:rsidRPr="004F403B">
        <w:rPr>
          <w:sz w:val="24"/>
          <w:szCs w:val="24"/>
        </w:rPr>
        <w:t>должен стать лучшим другом концессионера.</w:t>
      </w:r>
    </w:p>
    <w:p w:rsidR="003E629B" w:rsidRPr="004F403B" w:rsidRDefault="00A35112" w:rsidP="004B70F3">
      <w:pPr>
        <w:pStyle w:val="60"/>
        <w:shd w:val="clear" w:color="auto" w:fill="auto"/>
        <w:spacing w:before="0" w:after="0" w:line="254" w:lineRule="exact"/>
        <w:ind w:left="1540"/>
        <w:rPr>
          <w:sz w:val="24"/>
          <w:szCs w:val="24"/>
        </w:rPr>
      </w:pPr>
      <w:r w:rsidRPr="004F403B">
        <w:rPr>
          <w:sz w:val="24"/>
          <w:szCs w:val="24"/>
        </w:rPr>
        <w:t xml:space="preserve">Тарифное регулирование </w:t>
      </w:r>
      <w:r w:rsidRPr="004F403B">
        <w:rPr>
          <w:rStyle w:val="61"/>
          <w:sz w:val="24"/>
          <w:szCs w:val="24"/>
        </w:rPr>
        <w:t xml:space="preserve">ДО </w:t>
      </w:r>
      <w:r w:rsidRPr="004F403B">
        <w:rPr>
          <w:sz w:val="24"/>
          <w:szCs w:val="24"/>
        </w:rPr>
        <w:t xml:space="preserve">и </w:t>
      </w:r>
      <w:r w:rsidRPr="004F403B">
        <w:rPr>
          <w:rStyle w:val="61"/>
          <w:sz w:val="24"/>
          <w:szCs w:val="24"/>
        </w:rPr>
        <w:t xml:space="preserve">ПОСЛЕ </w:t>
      </w:r>
      <w:r w:rsidRPr="004F403B">
        <w:rPr>
          <w:sz w:val="24"/>
          <w:szCs w:val="24"/>
        </w:rPr>
        <w:t xml:space="preserve">конкурса </w:t>
      </w:r>
      <w:r w:rsidRPr="004F403B">
        <w:rPr>
          <w:rStyle w:val="61"/>
          <w:sz w:val="24"/>
          <w:szCs w:val="24"/>
        </w:rPr>
        <w:t>- что с этим делать?</w:t>
      </w:r>
    </w:p>
    <w:p w:rsidR="003E629B" w:rsidRPr="004F403B" w:rsidRDefault="00A35112" w:rsidP="004B70F3">
      <w:pPr>
        <w:pStyle w:val="31"/>
        <w:shd w:val="clear" w:color="auto" w:fill="auto"/>
        <w:spacing w:after="0" w:line="254" w:lineRule="exact"/>
        <w:ind w:left="15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Долгосрочные параметры </w:t>
      </w:r>
      <w:r w:rsidRPr="004F403B">
        <w:rPr>
          <w:sz w:val="24"/>
          <w:szCs w:val="24"/>
        </w:rPr>
        <w:t>регулирования деятельности концессионера.</w:t>
      </w:r>
    </w:p>
    <w:p w:rsidR="003E629B" w:rsidRPr="004F403B" w:rsidRDefault="00A35112" w:rsidP="004B70F3">
      <w:pPr>
        <w:pStyle w:val="31"/>
        <w:shd w:val="clear" w:color="auto" w:fill="auto"/>
        <w:spacing w:after="0" w:line="254" w:lineRule="exact"/>
        <w:ind w:left="15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Расчет, согласование, применение и изменение долгосрочных параметров </w:t>
      </w:r>
      <w:r w:rsidRPr="004F403B">
        <w:rPr>
          <w:sz w:val="24"/>
          <w:szCs w:val="24"/>
        </w:rPr>
        <w:t>регулирования тарифов при заключении концессионного соглашения. Возможность регулирования тарифов при реализации проектов ГЧП/МЧП.</w:t>
      </w:r>
    </w:p>
    <w:p w:rsidR="003E629B" w:rsidRPr="004F403B" w:rsidRDefault="00A35112" w:rsidP="004B70F3">
      <w:pPr>
        <w:pStyle w:val="31"/>
        <w:shd w:val="clear" w:color="auto" w:fill="auto"/>
        <w:spacing w:after="0" w:line="254" w:lineRule="exact"/>
        <w:ind w:left="15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Критерии принятия решений: </w:t>
      </w:r>
      <w:r w:rsidRPr="004F403B">
        <w:rPr>
          <w:sz w:val="24"/>
          <w:szCs w:val="24"/>
        </w:rPr>
        <w:t>торгуем НВВ и не верим в это. Почему?</w:t>
      </w:r>
    </w:p>
    <w:p w:rsidR="003E629B" w:rsidRPr="004F403B" w:rsidRDefault="00BF73E9" w:rsidP="00BF73E9">
      <w:pPr>
        <w:pStyle w:val="31"/>
        <w:shd w:val="clear" w:color="auto" w:fill="auto"/>
        <w:spacing w:after="99" w:line="259" w:lineRule="exact"/>
        <w:ind w:firstLine="0"/>
        <w:jc w:val="both"/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                          </w:t>
      </w:r>
      <w:r w:rsidR="00A35112" w:rsidRPr="004F403B">
        <w:rPr>
          <w:rStyle w:val="a8"/>
          <w:sz w:val="24"/>
          <w:szCs w:val="24"/>
        </w:rPr>
        <w:t xml:space="preserve">Учет правил тарифного регулирования </w:t>
      </w:r>
      <w:r w:rsidR="00A35112" w:rsidRPr="004F403B">
        <w:rPr>
          <w:sz w:val="24"/>
          <w:szCs w:val="24"/>
        </w:rPr>
        <w:t>при построении финансовой модели концессионного соглашения.</w:t>
      </w:r>
    </w:p>
    <w:p w:rsidR="003E629B" w:rsidRPr="004F403B" w:rsidRDefault="004B70F3" w:rsidP="004B70F3">
      <w:pPr>
        <w:pStyle w:val="31"/>
        <w:shd w:val="clear" w:color="auto" w:fill="auto"/>
        <w:spacing w:after="138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17.30 - </w:t>
      </w:r>
      <w:r w:rsidR="00A35112" w:rsidRPr="004F403B">
        <w:rPr>
          <w:sz w:val="24"/>
          <w:szCs w:val="24"/>
        </w:rPr>
        <w:t xml:space="preserve">17.45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Перерыв.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786"/>
        </w:tabs>
        <w:spacing w:after="8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17.45 </w:t>
      </w:r>
      <w:r w:rsidR="00A35112" w:rsidRPr="004F403B">
        <w:rPr>
          <w:sz w:val="24"/>
          <w:szCs w:val="24"/>
        </w:rPr>
        <w:t>- 18.30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 xml:space="preserve"> Свободная дискуссия.</w:t>
      </w:r>
    </w:p>
    <w:p w:rsidR="003E629B" w:rsidRPr="004F403B" w:rsidRDefault="00A35112">
      <w:pPr>
        <w:pStyle w:val="31"/>
        <w:shd w:val="clear" w:color="auto" w:fill="auto"/>
        <w:spacing w:after="143" w:line="210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Ответы на вопросы участников, индивидуальные консультации.</w:t>
      </w:r>
    </w:p>
    <w:p w:rsidR="003E629B" w:rsidRDefault="00A35112">
      <w:pPr>
        <w:pStyle w:val="60"/>
        <w:shd w:val="clear" w:color="auto" w:fill="auto"/>
        <w:spacing w:before="0" w:after="0" w:line="210" w:lineRule="exact"/>
        <w:ind w:left="2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Третий день. 04 апреля 2019 г. «Концессии в социальной сфере - отраслевые аспекты».</w:t>
      </w:r>
    </w:p>
    <w:p w:rsidR="00BF73E9" w:rsidRPr="004F403B" w:rsidRDefault="00BF73E9">
      <w:pPr>
        <w:pStyle w:val="60"/>
        <w:shd w:val="clear" w:color="auto" w:fill="auto"/>
        <w:spacing w:before="0" w:after="0" w:line="210" w:lineRule="exact"/>
        <w:ind w:left="20"/>
        <w:jc w:val="left"/>
        <w:rPr>
          <w:sz w:val="24"/>
          <w:szCs w:val="24"/>
        </w:rPr>
      </w:pPr>
    </w:p>
    <w:p w:rsidR="003E629B" w:rsidRPr="004F403B" w:rsidRDefault="00BF73E9" w:rsidP="00BF73E9">
      <w:pPr>
        <w:pStyle w:val="31"/>
        <w:shd w:val="clear" w:color="auto" w:fill="auto"/>
        <w:spacing w:after="0" w:line="259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10.00</w:t>
      </w:r>
      <w:r w:rsidR="00A35112" w:rsidRPr="004F403B">
        <w:rPr>
          <w:sz w:val="24"/>
          <w:szCs w:val="24"/>
        </w:rPr>
        <w:t xml:space="preserve"> - 11.30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Пленарное заседание.</w:t>
      </w:r>
    </w:p>
    <w:p w:rsidR="003E629B" w:rsidRPr="004F403B" w:rsidRDefault="00A35112" w:rsidP="00BF73E9">
      <w:pPr>
        <w:pStyle w:val="60"/>
        <w:shd w:val="clear" w:color="auto" w:fill="auto"/>
        <w:spacing w:before="0" w:after="0" w:line="259" w:lineRule="exact"/>
        <w:ind w:left="1620"/>
        <w:rPr>
          <w:sz w:val="24"/>
          <w:szCs w:val="24"/>
        </w:rPr>
      </w:pPr>
      <w:r w:rsidRPr="004F403B">
        <w:rPr>
          <w:sz w:val="24"/>
          <w:szCs w:val="24"/>
        </w:rPr>
        <w:t xml:space="preserve">Энергосервисный договор </w:t>
      </w:r>
      <w:r w:rsidRPr="004F403B">
        <w:rPr>
          <w:rStyle w:val="61"/>
          <w:sz w:val="24"/>
          <w:szCs w:val="24"/>
        </w:rPr>
        <w:t xml:space="preserve">(контракт) как одна из форм </w:t>
      </w:r>
      <w:r w:rsidRPr="004F403B">
        <w:rPr>
          <w:sz w:val="24"/>
          <w:szCs w:val="24"/>
        </w:rPr>
        <w:t>ГЧП/МЧП.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Концессионное соглашение / соглашение о ГЧП(МЧП) </w:t>
      </w:r>
      <w:r w:rsidRPr="004F403B">
        <w:rPr>
          <w:sz w:val="24"/>
          <w:szCs w:val="24"/>
          <w:lang w:val="en-US" w:eastAsia="en-US" w:bidi="en-US"/>
        </w:rPr>
        <w:t>VS</w:t>
      </w:r>
      <w:r w:rsidRPr="004F403B">
        <w:rPr>
          <w:sz w:val="24"/>
          <w:szCs w:val="24"/>
          <w:lang w:eastAsia="en-US" w:bidi="en-US"/>
        </w:rPr>
        <w:t xml:space="preserve"> </w:t>
      </w:r>
      <w:r w:rsidRPr="004F403B">
        <w:rPr>
          <w:sz w:val="24"/>
          <w:szCs w:val="24"/>
        </w:rPr>
        <w:t xml:space="preserve">Энергосервисный контракт. </w:t>
      </w:r>
      <w:r w:rsidRPr="004F403B">
        <w:rPr>
          <w:rStyle w:val="a8"/>
          <w:sz w:val="24"/>
          <w:szCs w:val="24"/>
        </w:rPr>
        <w:t xml:space="preserve">Концессионное соглашение </w:t>
      </w:r>
      <w:r w:rsidRPr="004F403B">
        <w:rPr>
          <w:sz w:val="24"/>
          <w:szCs w:val="24"/>
        </w:rPr>
        <w:t>и соглашение о ГЧП/МЧП в социальной сфере.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Условия, </w:t>
      </w:r>
      <w:r w:rsidRPr="004F403B">
        <w:rPr>
          <w:sz w:val="24"/>
          <w:szCs w:val="24"/>
        </w:rPr>
        <w:t xml:space="preserve">необходимые для структурирования и успешной реализации проектов </w:t>
      </w:r>
      <w:r w:rsidRPr="004F403B">
        <w:rPr>
          <w:rStyle w:val="a8"/>
          <w:sz w:val="24"/>
          <w:szCs w:val="24"/>
        </w:rPr>
        <w:t xml:space="preserve">МЧП </w:t>
      </w:r>
      <w:r w:rsidRPr="004F403B">
        <w:rPr>
          <w:sz w:val="24"/>
          <w:szCs w:val="24"/>
        </w:rPr>
        <w:t>и инвестиционных проектов на основе концессионных соглашений в социальной и иных сферах.</w:t>
      </w:r>
    </w:p>
    <w:p w:rsidR="003E629B" w:rsidRPr="004F403B" w:rsidRDefault="00A35112" w:rsidP="00BF73E9">
      <w:pPr>
        <w:pStyle w:val="31"/>
        <w:shd w:val="clear" w:color="auto" w:fill="auto"/>
        <w:spacing w:after="99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«Коробочное решение» </w:t>
      </w:r>
      <w:r w:rsidRPr="004F403B">
        <w:rPr>
          <w:sz w:val="24"/>
          <w:szCs w:val="24"/>
        </w:rPr>
        <w:t>Сбербанка России для социальной сферы. Взаимодействие с финансовыми организациями.</w:t>
      </w:r>
    </w:p>
    <w:p w:rsidR="003E629B" w:rsidRPr="004F403B" w:rsidRDefault="00BF73E9" w:rsidP="00BF73E9">
      <w:pPr>
        <w:pStyle w:val="31"/>
        <w:shd w:val="clear" w:color="auto" w:fill="auto"/>
        <w:spacing w:after="99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11.30</w:t>
      </w:r>
      <w:r w:rsidR="00A35112" w:rsidRPr="004F403B">
        <w:rPr>
          <w:sz w:val="24"/>
          <w:szCs w:val="24"/>
        </w:rPr>
        <w:t xml:space="preserve"> - 12.00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Перерыв. Кофе-брейк.</w:t>
      </w:r>
    </w:p>
    <w:p w:rsidR="003E629B" w:rsidRPr="004F403B" w:rsidRDefault="00BF73E9" w:rsidP="00BF73E9">
      <w:pPr>
        <w:pStyle w:val="31"/>
        <w:shd w:val="clear" w:color="auto" w:fill="auto"/>
        <w:spacing w:after="0" w:line="259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12.00</w:t>
      </w:r>
      <w:r w:rsidR="00A35112" w:rsidRPr="004F403B">
        <w:rPr>
          <w:sz w:val="24"/>
          <w:szCs w:val="24"/>
        </w:rPr>
        <w:t xml:space="preserve"> - 13.30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Продолжение пленарного заседания.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Опыт реализации частными инвесторами социальных инфраструктурных проектов Международный опыт </w:t>
      </w:r>
      <w:r w:rsidRPr="004F403B">
        <w:rPr>
          <w:sz w:val="24"/>
          <w:szCs w:val="24"/>
        </w:rPr>
        <w:t>реализации частными инвесторами социальных инфраструктурных проектов на основании концессионных соглашений и соглашений о ГЧП/МЧП.</w:t>
      </w:r>
    </w:p>
    <w:p w:rsidR="003E629B" w:rsidRPr="004F403B" w:rsidRDefault="00A35112" w:rsidP="00BF73E9">
      <w:pPr>
        <w:pStyle w:val="31"/>
        <w:shd w:val="clear" w:color="auto" w:fill="auto"/>
        <w:spacing w:after="99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Российский опыт </w:t>
      </w:r>
      <w:r w:rsidRPr="004F403B">
        <w:rPr>
          <w:sz w:val="24"/>
          <w:szCs w:val="24"/>
        </w:rPr>
        <w:t>реализации проектов в социальной сфере на региональном и муниципальном уровне.</w:t>
      </w:r>
    </w:p>
    <w:p w:rsidR="003E629B" w:rsidRPr="004F403B" w:rsidRDefault="00BF73E9" w:rsidP="00BF73E9">
      <w:pPr>
        <w:pStyle w:val="31"/>
        <w:shd w:val="clear" w:color="auto" w:fill="auto"/>
        <w:spacing w:after="89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13.30 - </w:t>
      </w:r>
      <w:r w:rsidR="00A35112" w:rsidRPr="004F403B">
        <w:rPr>
          <w:sz w:val="24"/>
          <w:szCs w:val="24"/>
        </w:rPr>
        <w:t xml:space="preserve">14.15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Обед.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790"/>
        </w:tabs>
        <w:spacing w:after="0" w:line="259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14.15 </w:t>
      </w:r>
      <w:r w:rsidR="00A35112" w:rsidRPr="004F403B">
        <w:rPr>
          <w:sz w:val="24"/>
          <w:szCs w:val="24"/>
        </w:rPr>
        <w:t xml:space="preserve">- 15.45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Пленарное заседание.</w:t>
      </w:r>
    </w:p>
    <w:p w:rsidR="003E629B" w:rsidRPr="004F403B" w:rsidRDefault="00A35112">
      <w:pPr>
        <w:pStyle w:val="60"/>
        <w:shd w:val="clear" w:color="auto" w:fill="auto"/>
        <w:spacing w:before="0" w:after="0" w:line="259" w:lineRule="exact"/>
        <w:ind w:left="1620"/>
        <w:rPr>
          <w:sz w:val="24"/>
          <w:szCs w:val="24"/>
        </w:rPr>
      </w:pPr>
      <w:r w:rsidRPr="004F403B">
        <w:rPr>
          <w:sz w:val="24"/>
          <w:szCs w:val="24"/>
        </w:rPr>
        <w:t>Анализ разделов реального концессионного соглашения.</w:t>
      </w:r>
    </w:p>
    <w:p w:rsidR="003E629B" w:rsidRPr="004F403B" w:rsidRDefault="00A35112">
      <w:pPr>
        <w:pStyle w:val="31"/>
        <w:shd w:val="clear" w:color="auto" w:fill="auto"/>
        <w:spacing w:after="99" w:line="259" w:lineRule="exact"/>
        <w:ind w:left="162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Детальный анализ </w:t>
      </w:r>
      <w:r w:rsidRPr="004F403B">
        <w:rPr>
          <w:sz w:val="24"/>
          <w:szCs w:val="24"/>
        </w:rPr>
        <w:t>всех разделов действующего концессионного соглашения на строительство/реконструкцию системы теплоснабжения муниципального образования и соглашения в социальной сфере.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1622"/>
        </w:tabs>
        <w:spacing w:after="94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15.45 - </w:t>
      </w:r>
      <w:r w:rsidR="00A35112" w:rsidRPr="004F403B">
        <w:rPr>
          <w:sz w:val="24"/>
          <w:szCs w:val="24"/>
        </w:rPr>
        <w:t xml:space="preserve">16.00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Перерыв.</w:t>
      </w:r>
    </w:p>
    <w:p w:rsidR="003E629B" w:rsidRPr="004F403B" w:rsidRDefault="00BF73E9" w:rsidP="00BF73E9">
      <w:pPr>
        <w:pStyle w:val="31"/>
        <w:shd w:val="clear" w:color="auto" w:fill="auto"/>
        <w:spacing w:after="0" w:line="259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16.00</w:t>
      </w:r>
      <w:r w:rsidR="00A35112" w:rsidRPr="004F403B">
        <w:rPr>
          <w:sz w:val="24"/>
          <w:szCs w:val="24"/>
        </w:rPr>
        <w:t xml:space="preserve"> - 17.30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Продолжение пленарного заседания.</w:t>
      </w:r>
    </w:p>
    <w:p w:rsidR="003E629B" w:rsidRPr="004F403B" w:rsidRDefault="00A35112">
      <w:pPr>
        <w:pStyle w:val="31"/>
        <w:shd w:val="clear" w:color="auto" w:fill="auto"/>
        <w:spacing w:after="56" w:line="259" w:lineRule="exact"/>
        <w:ind w:left="162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Обсуждение «живого» соглашения, </w:t>
      </w:r>
      <w:r w:rsidRPr="004F403B">
        <w:rPr>
          <w:sz w:val="24"/>
          <w:szCs w:val="24"/>
        </w:rPr>
        <w:t>финансовой модели такого соглашения, прямого соглашения публичной власти с кредитором.</w:t>
      </w:r>
    </w:p>
    <w:p w:rsidR="003E629B" w:rsidRPr="004F403B" w:rsidRDefault="00BF73E9" w:rsidP="00BF73E9">
      <w:pPr>
        <w:pStyle w:val="31"/>
        <w:shd w:val="clear" w:color="auto" w:fill="auto"/>
        <w:spacing w:after="0" w:line="264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17.30</w:t>
      </w:r>
      <w:r w:rsidR="00A35112" w:rsidRPr="004F403B">
        <w:rPr>
          <w:sz w:val="24"/>
          <w:szCs w:val="24"/>
        </w:rPr>
        <w:t xml:space="preserve"> - 18.00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Свободная дискуссия.</w:t>
      </w:r>
    </w:p>
    <w:p w:rsidR="003E629B" w:rsidRPr="004F403B" w:rsidRDefault="00A35112">
      <w:pPr>
        <w:pStyle w:val="31"/>
        <w:shd w:val="clear" w:color="auto" w:fill="auto"/>
        <w:spacing w:after="0" w:line="264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Ответы на вопросы участников, обсуждение тем по запросам слушателей.</w:t>
      </w:r>
    </w:p>
    <w:p w:rsidR="003E629B" w:rsidRPr="004F403B" w:rsidRDefault="00A35112">
      <w:pPr>
        <w:pStyle w:val="31"/>
        <w:shd w:val="clear" w:color="auto" w:fill="auto"/>
        <w:spacing w:after="103" w:line="264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Индивидуальные консультации.</w:t>
      </w:r>
    </w:p>
    <w:p w:rsidR="003E629B" w:rsidRDefault="00A35112">
      <w:pPr>
        <w:pStyle w:val="60"/>
        <w:shd w:val="clear" w:color="auto" w:fill="auto"/>
        <w:spacing w:before="0" w:after="0" w:line="210" w:lineRule="exact"/>
        <w:ind w:left="2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Четвертый день. 05 апреля 2019 г.</w:t>
      </w:r>
    </w:p>
    <w:p w:rsidR="00BF73E9" w:rsidRPr="004F403B" w:rsidRDefault="00BF73E9">
      <w:pPr>
        <w:pStyle w:val="60"/>
        <w:shd w:val="clear" w:color="auto" w:fill="auto"/>
        <w:spacing w:before="0" w:after="0" w:line="210" w:lineRule="exact"/>
        <w:ind w:left="20"/>
        <w:jc w:val="left"/>
        <w:rPr>
          <w:sz w:val="24"/>
          <w:szCs w:val="24"/>
        </w:rPr>
      </w:pPr>
    </w:p>
    <w:p w:rsidR="003E629B" w:rsidRPr="004F403B" w:rsidRDefault="00BF73E9" w:rsidP="00BF73E9">
      <w:pPr>
        <w:pStyle w:val="31"/>
        <w:shd w:val="clear" w:color="auto" w:fill="auto"/>
        <w:spacing w:after="0" w:line="254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10.00</w:t>
      </w:r>
      <w:r w:rsidR="00A35112" w:rsidRPr="004F403B">
        <w:rPr>
          <w:sz w:val="24"/>
          <w:szCs w:val="24"/>
        </w:rPr>
        <w:t xml:space="preserve"> - 11.30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Пленарное заседание.</w:t>
      </w:r>
    </w:p>
    <w:p w:rsidR="003E629B" w:rsidRPr="004F403B" w:rsidRDefault="00A35112" w:rsidP="00BF73E9">
      <w:pPr>
        <w:pStyle w:val="31"/>
        <w:shd w:val="clear" w:color="auto" w:fill="auto"/>
        <w:spacing w:after="0" w:line="254" w:lineRule="exact"/>
        <w:ind w:left="16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Проектное финансирование </w:t>
      </w:r>
      <w:r w:rsidRPr="004F403B">
        <w:rPr>
          <w:sz w:val="24"/>
          <w:szCs w:val="24"/>
        </w:rPr>
        <w:t>- без него нет инвестиций.</w:t>
      </w:r>
    </w:p>
    <w:p w:rsidR="003E629B" w:rsidRPr="004F403B" w:rsidRDefault="00A35112" w:rsidP="00BF73E9">
      <w:pPr>
        <w:pStyle w:val="31"/>
        <w:shd w:val="clear" w:color="auto" w:fill="auto"/>
        <w:spacing w:after="0" w:line="254" w:lineRule="exact"/>
        <w:ind w:left="16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Концессионное соглашение </w:t>
      </w:r>
      <w:r w:rsidRPr="004F403B">
        <w:rPr>
          <w:sz w:val="24"/>
          <w:szCs w:val="24"/>
        </w:rPr>
        <w:t>- как обеспечение заимствований.</w:t>
      </w:r>
    </w:p>
    <w:p w:rsidR="003E629B" w:rsidRPr="004F403B" w:rsidRDefault="00A35112" w:rsidP="00BF73E9">
      <w:pPr>
        <w:pStyle w:val="31"/>
        <w:shd w:val="clear" w:color="auto" w:fill="auto"/>
        <w:spacing w:after="0" w:line="254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Что нужно инвестору и кредитору? Риски и пути их минимизации.</w:t>
      </w:r>
    </w:p>
    <w:p w:rsidR="003E629B" w:rsidRPr="004F403B" w:rsidRDefault="00A35112" w:rsidP="00BF73E9">
      <w:pPr>
        <w:pStyle w:val="60"/>
        <w:shd w:val="clear" w:color="auto" w:fill="auto"/>
        <w:spacing w:before="0" w:after="0" w:line="254" w:lineRule="exact"/>
        <w:ind w:left="1620"/>
        <w:rPr>
          <w:sz w:val="24"/>
          <w:szCs w:val="24"/>
        </w:rPr>
      </w:pPr>
      <w:r w:rsidRPr="004F403B">
        <w:rPr>
          <w:sz w:val="24"/>
          <w:szCs w:val="24"/>
        </w:rPr>
        <w:t xml:space="preserve">Основы инвестиционного анализа </w:t>
      </w:r>
      <w:r w:rsidRPr="004F403B">
        <w:rPr>
          <w:rStyle w:val="61"/>
          <w:sz w:val="24"/>
          <w:szCs w:val="24"/>
        </w:rPr>
        <w:t>- проще, чем кажется.</w:t>
      </w:r>
    </w:p>
    <w:p w:rsidR="003E629B" w:rsidRPr="004F403B" w:rsidRDefault="00A35112" w:rsidP="00BF73E9">
      <w:pPr>
        <w:pStyle w:val="31"/>
        <w:shd w:val="clear" w:color="auto" w:fill="auto"/>
        <w:spacing w:after="0" w:line="254" w:lineRule="exact"/>
        <w:ind w:left="162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Финансовое моделирование </w:t>
      </w:r>
      <w:r w:rsidRPr="004F403B">
        <w:rPr>
          <w:sz w:val="24"/>
          <w:szCs w:val="24"/>
        </w:rPr>
        <w:t>в концессионных проектах и проектах ГЧП, с точки зрения банковского финансирования.</w:t>
      </w:r>
    </w:p>
    <w:p w:rsidR="003E629B" w:rsidRPr="004F403B" w:rsidRDefault="00A35112" w:rsidP="00BF73E9">
      <w:pPr>
        <w:pStyle w:val="31"/>
        <w:shd w:val="clear" w:color="auto" w:fill="auto"/>
        <w:spacing w:after="0" w:line="254" w:lineRule="exact"/>
        <w:ind w:left="162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Хорошая и плохая финансовая модель </w:t>
      </w:r>
      <w:r w:rsidRPr="004F403B">
        <w:rPr>
          <w:sz w:val="24"/>
          <w:szCs w:val="24"/>
        </w:rPr>
        <w:t>инвестиционного проекта. Требования законодательства и практика.</w:t>
      </w:r>
    </w:p>
    <w:p w:rsidR="003E629B" w:rsidRPr="004F403B" w:rsidRDefault="00A35112" w:rsidP="00BF73E9">
      <w:pPr>
        <w:pStyle w:val="31"/>
        <w:shd w:val="clear" w:color="auto" w:fill="auto"/>
        <w:spacing w:after="96" w:line="254" w:lineRule="exact"/>
        <w:ind w:left="162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Результаты финансовой модели: </w:t>
      </w:r>
      <w:r w:rsidRPr="004F403B">
        <w:rPr>
          <w:sz w:val="24"/>
          <w:szCs w:val="24"/>
        </w:rPr>
        <w:t>баланс, отчет о прибылях и убытках, отчет о движении денежных средств.</w:t>
      </w:r>
    </w:p>
    <w:p w:rsidR="003E629B" w:rsidRPr="004F403B" w:rsidRDefault="00BF73E9" w:rsidP="00BF73E9">
      <w:pPr>
        <w:pStyle w:val="31"/>
        <w:shd w:val="clear" w:color="auto" w:fill="auto"/>
        <w:spacing w:after="128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>11.30</w:t>
      </w:r>
      <w:r w:rsidR="00A35112" w:rsidRPr="004F403B">
        <w:rPr>
          <w:sz w:val="24"/>
          <w:szCs w:val="24"/>
        </w:rPr>
        <w:t xml:space="preserve"> - 12.00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Перерыв. Кофе-брейк.</w:t>
      </w:r>
    </w:p>
    <w:p w:rsidR="003E629B" w:rsidRPr="004F403B" w:rsidRDefault="00A35112">
      <w:pPr>
        <w:pStyle w:val="31"/>
        <w:shd w:val="clear" w:color="auto" w:fill="auto"/>
        <w:spacing w:after="0" w:line="210" w:lineRule="exact"/>
        <w:ind w:left="1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12.00- 13.30 </w:t>
      </w:r>
      <w:r w:rsidR="00BF73E9">
        <w:rPr>
          <w:sz w:val="24"/>
          <w:szCs w:val="24"/>
        </w:rPr>
        <w:t xml:space="preserve">   </w:t>
      </w:r>
      <w:r w:rsidRPr="004F403B">
        <w:rPr>
          <w:sz w:val="24"/>
          <w:szCs w:val="24"/>
        </w:rPr>
        <w:t>Продолжение пленарного заседания.</w:t>
      </w:r>
    </w:p>
    <w:p w:rsidR="003E629B" w:rsidRPr="004F403B" w:rsidRDefault="00A35112" w:rsidP="00BF73E9">
      <w:pPr>
        <w:pStyle w:val="31"/>
        <w:shd w:val="clear" w:color="auto" w:fill="auto"/>
        <w:spacing w:after="0" w:line="269" w:lineRule="exact"/>
        <w:ind w:left="162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Финансовая модель </w:t>
      </w:r>
      <w:r w:rsidRPr="004F403B">
        <w:rPr>
          <w:sz w:val="24"/>
          <w:szCs w:val="24"/>
        </w:rPr>
        <w:t>работы коммунального предприятия — ноу-хау или рабочий инструмент?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62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Разбираем финансовую модель </w:t>
      </w:r>
      <w:r w:rsidRPr="004F403B">
        <w:rPr>
          <w:sz w:val="24"/>
          <w:szCs w:val="24"/>
        </w:rPr>
        <w:t>коммунального предприятия (прежде, чем показать ее кредитору).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62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Показатели эффективности инвестиций </w:t>
      </w:r>
      <w:r w:rsidRPr="004F403B">
        <w:rPr>
          <w:sz w:val="24"/>
          <w:szCs w:val="24"/>
        </w:rPr>
        <w:t xml:space="preserve">(основные показатели инвестиционной оценки: чистый приведенный доход </w:t>
      </w:r>
      <w:r w:rsidRPr="004F403B">
        <w:rPr>
          <w:sz w:val="24"/>
          <w:szCs w:val="24"/>
          <w:lang w:eastAsia="en-US" w:bidi="en-US"/>
        </w:rPr>
        <w:t>(</w:t>
      </w:r>
      <w:r w:rsidRPr="004F403B">
        <w:rPr>
          <w:sz w:val="24"/>
          <w:szCs w:val="24"/>
          <w:lang w:val="en-US" w:eastAsia="en-US" w:bidi="en-US"/>
        </w:rPr>
        <w:t>NPV</w:t>
      </w:r>
      <w:r w:rsidRPr="004F403B">
        <w:rPr>
          <w:sz w:val="24"/>
          <w:szCs w:val="24"/>
          <w:lang w:eastAsia="en-US" w:bidi="en-US"/>
        </w:rPr>
        <w:t xml:space="preserve">), </w:t>
      </w:r>
      <w:r w:rsidRPr="004F403B">
        <w:rPr>
          <w:sz w:val="24"/>
          <w:szCs w:val="24"/>
        </w:rPr>
        <w:t xml:space="preserve">внутренняя норма доходности </w:t>
      </w:r>
      <w:r w:rsidRPr="004F403B">
        <w:rPr>
          <w:sz w:val="24"/>
          <w:szCs w:val="24"/>
          <w:lang w:eastAsia="en-US" w:bidi="en-US"/>
        </w:rPr>
        <w:t>(</w:t>
      </w:r>
      <w:r w:rsidRPr="004F403B">
        <w:rPr>
          <w:sz w:val="24"/>
          <w:szCs w:val="24"/>
          <w:lang w:val="en-US" w:eastAsia="en-US" w:bidi="en-US"/>
        </w:rPr>
        <w:t>IRR</w:t>
      </w:r>
      <w:r w:rsidRPr="004F403B">
        <w:rPr>
          <w:sz w:val="24"/>
          <w:szCs w:val="24"/>
          <w:lang w:eastAsia="en-US" w:bidi="en-US"/>
        </w:rPr>
        <w:t xml:space="preserve">), </w:t>
      </w:r>
      <w:r w:rsidRPr="004F403B">
        <w:rPr>
          <w:sz w:val="24"/>
          <w:szCs w:val="24"/>
        </w:rPr>
        <w:t xml:space="preserve">простой и дисконтированный периоды окупаемости (РР и </w:t>
      </w:r>
      <w:r w:rsidRPr="004F403B">
        <w:rPr>
          <w:sz w:val="24"/>
          <w:szCs w:val="24"/>
          <w:lang w:val="en-US" w:eastAsia="en-US" w:bidi="en-US"/>
        </w:rPr>
        <w:t>DPP</w:t>
      </w:r>
      <w:r w:rsidRPr="004F403B">
        <w:rPr>
          <w:sz w:val="24"/>
          <w:szCs w:val="24"/>
          <w:lang w:eastAsia="en-US" w:bidi="en-US"/>
        </w:rPr>
        <w:t>)).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62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Анализ инвестиционной привлекательности </w:t>
      </w:r>
      <w:r w:rsidRPr="004F403B">
        <w:rPr>
          <w:sz w:val="24"/>
          <w:szCs w:val="24"/>
        </w:rPr>
        <w:t>проекта с точки зрения разных участников проекта:</w:t>
      </w:r>
    </w:p>
    <w:p w:rsidR="003E629B" w:rsidRPr="004F403B" w:rsidRDefault="00A35112" w:rsidP="00BF73E9">
      <w:pPr>
        <w:pStyle w:val="31"/>
        <w:numPr>
          <w:ilvl w:val="0"/>
          <w:numId w:val="27"/>
        </w:numPr>
        <w:shd w:val="clear" w:color="auto" w:fill="auto"/>
        <w:spacing w:after="0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 с точки зрения долевых инвесторов </w:t>
      </w:r>
      <w:r w:rsidRPr="004F403B">
        <w:rPr>
          <w:sz w:val="24"/>
          <w:szCs w:val="24"/>
          <w:lang w:eastAsia="en-US" w:bidi="en-US"/>
        </w:rPr>
        <w:t>(</w:t>
      </w:r>
      <w:r w:rsidRPr="004F403B">
        <w:rPr>
          <w:sz w:val="24"/>
          <w:szCs w:val="24"/>
          <w:lang w:val="en-US" w:eastAsia="en-US" w:bidi="en-US"/>
        </w:rPr>
        <w:t>NPV</w:t>
      </w:r>
      <w:r w:rsidRPr="004F403B">
        <w:rPr>
          <w:sz w:val="24"/>
          <w:szCs w:val="24"/>
          <w:lang w:eastAsia="en-US" w:bidi="en-US"/>
        </w:rPr>
        <w:t>, 1</w:t>
      </w:r>
      <w:r w:rsidRPr="004F403B">
        <w:rPr>
          <w:sz w:val="24"/>
          <w:szCs w:val="24"/>
          <w:lang w:val="en-US" w:eastAsia="en-US" w:bidi="en-US"/>
        </w:rPr>
        <w:t>RR</w:t>
      </w:r>
      <w:r w:rsidRPr="004F403B">
        <w:rPr>
          <w:sz w:val="24"/>
          <w:szCs w:val="24"/>
          <w:lang w:eastAsia="en-US" w:bidi="en-US"/>
        </w:rPr>
        <w:t>);</w:t>
      </w:r>
    </w:p>
    <w:p w:rsidR="003E629B" w:rsidRPr="004F403B" w:rsidRDefault="00A35112" w:rsidP="00BF73E9">
      <w:pPr>
        <w:pStyle w:val="31"/>
        <w:numPr>
          <w:ilvl w:val="0"/>
          <w:numId w:val="27"/>
        </w:numPr>
        <w:shd w:val="clear" w:color="auto" w:fill="auto"/>
        <w:spacing w:after="0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 с точки зрения государства (бюджетная эффективность);</w:t>
      </w:r>
    </w:p>
    <w:p w:rsidR="003E629B" w:rsidRPr="004F403B" w:rsidRDefault="00A35112" w:rsidP="00BF73E9">
      <w:pPr>
        <w:pStyle w:val="31"/>
        <w:numPr>
          <w:ilvl w:val="0"/>
          <w:numId w:val="27"/>
        </w:numPr>
        <w:shd w:val="clear" w:color="auto" w:fill="auto"/>
        <w:spacing w:after="99" w:line="259" w:lineRule="exact"/>
        <w:ind w:left="16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 с точки зрения кредитных организаций </w:t>
      </w:r>
      <w:r w:rsidRPr="004F403B">
        <w:rPr>
          <w:sz w:val="24"/>
          <w:szCs w:val="24"/>
          <w:lang w:eastAsia="en-US" w:bidi="en-US"/>
        </w:rPr>
        <w:t>(</w:t>
      </w:r>
      <w:r w:rsidRPr="004F403B">
        <w:rPr>
          <w:sz w:val="24"/>
          <w:szCs w:val="24"/>
          <w:lang w:val="en-US" w:eastAsia="en-US" w:bidi="en-US"/>
        </w:rPr>
        <w:t>DSCR</w:t>
      </w:r>
      <w:r w:rsidRPr="004F403B">
        <w:rPr>
          <w:sz w:val="24"/>
          <w:szCs w:val="24"/>
          <w:lang w:eastAsia="en-US" w:bidi="en-US"/>
        </w:rPr>
        <w:t xml:space="preserve"> </w:t>
      </w:r>
      <w:r w:rsidRPr="004F403B">
        <w:rPr>
          <w:sz w:val="24"/>
          <w:szCs w:val="24"/>
        </w:rPr>
        <w:t>- коэффициент покрытия долга).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1502"/>
        </w:tabs>
        <w:spacing w:after="89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13.30 - </w:t>
      </w:r>
      <w:r w:rsidR="00A35112" w:rsidRPr="004F403B">
        <w:rPr>
          <w:sz w:val="24"/>
          <w:szCs w:val="24"/>
        </w:rPr>
        <w:t xml:space="preserve">14.15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Обед.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610"/>
        </w:tabs>
        <w:spacing w:after="0" w:line="259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14.15 </w:t>
      </w:r>
      <w:r w:rsidR="00A35112" w:rsidRPr="004F403B">
        <w:rPr>
          <w:sz w:val="24"/>
          <w:szCs w:val="24"/>
        </w:rPr>
        <w:t>- 15.45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 xml:space="preserve"> Пленарное заседание.</w:t>
      </w:r>
    </w:p>
    <w:p w:rsidR="003E629B" w:rsidRPr="004F403B" w:rsidRDefault="00A35112" w:rsidP="00BF73E9">
      <w:pPr>
        <w:pStyle w:val="60"/>
        <w:shd w:val="clear" w:color="auto" w:fill="auto"/>
        <w:spacing w:before="0" w:after="0" w:line="259" w:lineRule="exact"/>
        <w:ind w:left="1500" w:right="20"/>
        <w:rPr>
          <w:sz w:val="24"/>
          <w:szCs w:val="24"/>
        </w:rPr>
      </w:pPr>
      <w:r w:rsidRPr="004F403B">
        <w:rPr>
          <w:sz w:val="24"/>
          <w:szCs w:val="24"/>
        </w:rPr>
        <w:t xml:space="preserve">Концессионное соглашение </w:t>
      </w:r>
      <w:r w:rsidRPr="004F403B">
        <w:rPr>
          <w:rStyle w:val="61"/>
          <w:sz w:val="24"/>
          <w:szCs w:val="24"/>
        </w:rPr>
        <w:t xml:space="preserve">с точки зрения финансовых обязательств концедента. </w:t>
      </w:r>
      <w:r w:rsidRPr="004F403B">
        <w:rPr>
          <w:sz w:val="24"/>
          <w:szCs w:val="24"/>
        </w:rPr>
        <w:t>Порядок и условия участия финансовых органов муниципального образования,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являющегося концедентом, в расходах концессионера - регулирование в отраслевом и в бюджетном законодательстве.</w:t>
      </w:r>
    </w:p>
    <w:p w:rsidR="003E629B" w:rsidRPr="004F403B" w:rsidRDefault="00A35112" w:rsidP="00BF73E9">
      <w:pPr>
        <w:pStyle w:val="60"/>
        <w:shd w:val="clear" w:color="auto" w:fill="auto"/>
        <w:spacing w:before="0" w:after="0" w:line="259" w:lineRule="exact"/>
        <w:ind w:left="1500" w:right="20"/>
        <w:rPr>
          <w:sz w:val="24"/>
          <w:szCs w:val="24"/>
        </w:rPr>
      </w:pPr>
      <w:r w:rsidRPr="004F403B">
        <w:rPr>
          <w:sz w:val="24"/>
          <w:szCs w:val="24"/>
        </w:rPr>
        <w:t xml:space="preserve">"Капитальный грант", минимально гарантированная доходность, </w:t>
      </w:r>
      <w:r w:rsidRPr="004F403B">
        <w:rPr>
          <w:rStyle w:val="61"/>
          <w:sz w:val="24"/>
          <w:szCs w:val="24"/>
        </w:rPr>
        <w:t>иные формы участия, "косвенные" расходы концедента.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Плата концедента </w:t>
      </w:r>
      <w:r w:rsidRPr="004F403B">
        <w:rPr>
          <w:sz w:val="24"/>
          <w:szCs w:val="24"/>
        </w:rPr>
        <w:t>и плата по концессионному соглашению, порядок расчета и применения. Особенности использования при заключении соглашений в различных отраслях.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Трехстороннее (прямое) соглашение </w:t>
      </w:r>
      <w:r w:rsidRPr="004F403B">
        <w:rPr>
          <w:sz w:val="24"/>
          <w:szCs w:val="24"/>
        </w:rPr>
        <w:t>между концессионером, концедентом и кредитной организацией - финансовые аспекты. Проблема согласования финансовых условий при подписании и в процессе последующей реализации.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Порядок и условия досрочного расторжения </w:t>
      </w:r>
      <w:r w:rsidRPr="004F403B">
        <w:rPr>
          <w:sz w:val="24"/>
          <w:szCs w:val="24"/>
        </w:rPr>
        <w:t>концессионного соглашения с финансовой точки зрения, выплаты концессионеру и финансирующей организации из регионального и муниципального бюджета, выплаты концеденту.</w:t>
      </w:r>
    </w:p>
    <w:p w:rsidR="003E629B" w:rsidRPr="004F403B" w:rsidRDefault="00A35112" w:rsidP="00BF73E9">
      <w:pPr>
        <w:pStyle w:val="31"/>
        <w:shd w:val="clear" w:color="auto" w:fill="auto"/>
        <w:spacing w:after="99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Проверка концессионного соглашения </w:t>
      </w:r>
      <w:r w:rsidRPr="004F403B">
        <w:rPr>
          <w:sz w:val="24"/>
          <w:szCs w:val="24"/>
        </w:rPr>
        <w:t xml:space="preserve">на предмет финансовых и налоговых рисков. </w:t>
      </w:r>
      <w:r w:rsidRPr="004F403B">
        <w:rPr>
          <w:rStyle w:val="a8"/>
          <w:sz w:val="24"/>
          <w:szCs w:val="24"/>
        </w:rPr>
        <w:t xml:space="preserve">Обязательства сторон </w:t>
      </w:r>
      <w:r w:rsidRPr="004F403B">
        <w:rPr>
          <w:sz w:val="24"/>
          <w:szCs w:val="24"/>
        </w:rPr>
        <w:t>при прекращении соглашения (передача имущества, возмещение расходов).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610"/>
        </w:tabs>
        <w:spacing w:after="94" w:line="210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15.45 </w:t>
      </w:r>
      <w:r w:rsidR="00A35112" w:rsidRPr="004F403B">
        <w:rPr>
          <w:sz w:val="24"/>
          <w:szCs w:val="24"/>
        </w:rPr>
        <w:t xml:space="preserve">- 16.00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Перерыв.</w:t>
      </w:r>
    </w:p>
    <w:p w:rsidR="003E629B" w:rsidRPr="004F403B" w:rsidRDefault="00BF73E9" w:rsidP="00BF73E9">
      <w:pPr>
        <w:pStyle w:val="31"/>
        <w:shd w:val="clear" w:color="auto" w:fill="auto"/>
        <w:tabs>
          <w:tab w:val="left" w:pos="620"/>
        </w:tabs>
        <w:spacing w:after="0" w:line="259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16.00 </w:t>
      </w:r>
      <w:r w:rsidR="00A35112" w:rsidRPr="004F403B">
        <w:rPr>
          <w:sz w:val="24"/>
          <w:szCs w:val="24"/>
        </w:rPr>
        <w:t xml:space="preserve">- 17.30 </w:t>
      </w:r>
      <w:r>
        <w:rPr>
          <w:sz w:val="24"/>
          <w:szCs w:val="24"/>
        </w:rPr>
        <w:t xml:space="preserve">   </w:t>
      </w:r>
      <w:r w:rsidR="00A35112" w:rsidRPr="004F403B">
        <w:rPr>
          <w:sz w:val="24"/>
          <w:szCs w:val="24"/>
        </w:rPr>
        <w:t>Пленарное заседание.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Как учитывать вложенные инвестиции. Маленькие, но важные хитрости </w:t>
      </w:r>
      <w:r w:rsidRPr="004F403B">
        <w:rPr>
          <w:sz w:val="24"/>
          <w:szCs w:val="24"/>
        </w:rPr>
        <w:t>(из опыта взаимодействия с региональными финансовыми и налоговыми органами на примере одного из субъектов Российской Федерации).</w:t>
      </w:r>
    </w:p>
    <w:p w:rsidR="003E629B" w:rsidRPr="004F403B" w:rsidRDefault="00A35112">
      <w:pPr>
        <w:pStyle w:val="60"/>
        <w:shd w:val="clear" w:color="auto" w:fill="auto"/>
        <w:spacing w:before="0" w:after="0" w:line="259" w:lineRule="exact"/>
        <w:ind w:left="1500"/>
        <w:rPr>
          <w:sz w:val="24"/>
          <w:szCs w:val="24"/>
        </w:rPr>
      </w:pPr>
      <w:r w:rsidRPr="004F403B">
        <w:rPr>
          <w:sz w:val="24"/>
          <w:szCs w:val="24"/>
        </w:rPr>
        <w:t xml:space="preserve">Финансовая и налоговая отчетность. </w:t>
      </w:r>
      <w:r w:rsidRPr="004F403B">
        <w:rPr>
          <w:rStyle w:val="61"/>
          <w:sz w:val="24"/>
          <w:szCs w:val="24"/>
        </w:rPr>
        <w:t>Законодательство и практика.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Бухгалтерский и налоговый учет при реализации концессионных соглашений. Учет объекта концессионного соглашения. </w:t>
      </w:r>
      <w:r w:rsidRPr="004F403B">
        <w:rPr>
          <w:sz w:val="24"/>
          <w:szCs w:val="24"/>
        </w:rPr>
        <w:t>Информационные материалы Минфина РФ № ПЗ- 2/2007 «Об особенностях отражения концессионером в бухгалтерском учете операций по концессионному соглашению». Комментарий к письму Минфина РФ от 30.08.2017 г. №07-01-09/55622. Организация забалансового учета. Внесение изменений в учетную политику. Определение первоначальной стоимости объекта. Определение срока полезного использования. Учет износа.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Расходы по улучшению характеристик и эксплуатационных свойств объекта концессионного соглашения. </w:t>
      </w:r>
      <w:r w:rsidRPr="004F403B">
        <w:rPr>
          <w:sz w:val="24"/>
          <w:szCs w:val="24"/>
        </w:rPr>
        <w:t>Модернизация, реконструкция, достройка и дооборудование. Формирование стоимости отдельного объекта внеоборотных активов. Определение порядка и срока списания стоимости данного объекта внеоборотных активов в текущие расходы. Восстановление объекта без изменения характеристик. Текущий и капитальный ремонт. Прочие внеоборотные активы: ввод в эксплуатацию, начисление амортизации, выбытие.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Строительство объектов по концессионным соглашениям. </w:t>
      </w:r>
      <w:r w:rsidRPr="004F403B">
        <w:rPr>
          <w:sz w:val="24"/>
          <w:szCs w:val="24"/>
        </w:rPr>
        <w:t>Учет прав владения и пользования построенным объектом в качестве нематериального актива. Передача построенного объекта концеденту полностью или частично. Продажа построенного объекта.</w:t>
      </w:r>
    </w:p>
    <w:p w:rsidR="003E629B" w:rsidRPr="004F403B" w:rsidRDefault="00A35112">
      <w:pPr>
        <w:pStyle w:val="31"/>
        <w:shd w:val="clear" w:color="auto" w:fill="auto"/>
        <w:spacing w:after="0" w:line="259" w:lineRule="exact"/>
        <w:ind w:left="1500" w:right="2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Учет операций по концессионным соглашениям в МСФО </w:t>
      </w:r>
      <w:r w:rsidRPr="004F403B">
        <w:rPr>
          <w:rStyle w:val="a8"/>
          <w:sz w:val="24"/>
          <w:szCs w:val="24"/>
          <w:lang w:eastAsia="en-US" w:bidi="en-US"/>
        </w:rPr>
        <w:t>(</w:t>
      </w:r>
      <w:r w:rsidRPr="004F403B">
        <w:rPr>
          <w:rStyle w:val="a8"/>
          <w:sz w:val="24"/>
          <w:szCs w:val="24"/>
          <w:lang w:val="en-US" w:eastAsia="en-US" w:bidi="en-US"/>
        </w:rPr>
        <w:t>IFRIC</w:t>
      </w:r>
      <w:r w:rsidRPr="004F403B">
        <w:rPr>
          <w:rStyle w:val="a8"/>
          <w:sz w:val="24"/>
          <w:szCs w:val="24"/>
          <w:lang w:eastAsia="en-US" w:bidi="en-US"/>
        </w:rPr>
        <w:t xml:space="preserve"> </w:t>
      </w:r>
      <w:r w:rsidRPr="004F403B">
        <w:rPr>
          <w:rStyle w:val="a8"/>
          <w:sz w:val="24"/>
          <w:szCs w:val="24"/>
        </w:rPr>
        <w:t xml:space="preserve">12). </w:t>
      </w:r>
      <w:r w:rsidRPr="004F403B">
        <w:rPr>
          <w:sz w:val="24"/>
          <w:szCs w:val="24"/>
        </w:rPr>
        <w:t>Возможности для унификации учетной политике по РСБУ и по МСФО.</w:t>
      </w:r>
    </w:p>
    <w:p w:rsidR="003E629B" w:rsidRPr="004F403B" w:rsidRDefault="00A35112">
      <w:pPr>
        <w:pStyle w:val="60"/>
        <w:shd w:val="clear" w:color="auto" w:fill="auto"/>
        <w:spacing w:before="0" w:after="0" w:line="259" w:lineRule="exact"/>
        <w:ind w:left="1500" w:right="20"/>
        <w:rPr>
          <w:sz w:val="24"/>
          <w:szCs w:val="24"/>
        </w:rPr>
      </w:pPr>
      <w:r w:rsidRPr="004F403B">
        <w:rPr>
          <w:sz w:val="24"/>
          <w:szCs w:val="24"/>
        </w:rPr>
        <w:t>Учет доходов и расходов, полученных концессионером от использования объекта соглашения. Учет субсидий, выданных в целях компенсации затрат концессионера.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60" w:right="4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Исчисление НДС и налога на прибыль с учетом изменений в налоговом законодательстве в 2018-2019 гг.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6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Налог на прибыль. </w:t>
      </w:r>
      <w:r w:rsidRPr="004F403B">
        <w:rPr>
          <w:sz w:val="24"/>
          <w:szCs w:val="24"/>
        </w:rPr>
        <w:t>Концессионная плата за право владения и пользования объектом в расходах концессионера. Амортизация объекта концессионного соглашения. Возможность применения амортизационной премии. Расходы на подготовку и заключение концессионного соглашения (разработка проекта, юридические и консультационные услуги, страхование объекта соглашения и др.).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6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НДС. </w:t>
      </w:r>
      <w:r w:rsidRPr="004F403B">
        <w:rPr>
          <w:sz w:val="24"/>
          <w:szCs w:val="24"/>
        </w:rPr>
        <w:t>Обязанности налогоплательщика НДС по операциям, совершаемым в рамках концессионного соглашения (ст. 174.1 НК РФ). Начисление НДС с платы концедента. Восстановление НДС, принятого к вычету, при возмещении концедентом расходов концессионера. Передача концеденту на безвозмездной основе неотделимых улучшений имущества, созданных в рамках договора аренды и в рамках концессионного соглашения. Исчисление НДС по концессионному соглашению при применении УСН.</w:t>
      </w:r>
    </w:p>
    <w:p w:rsidR="003E629B" w:rsidRPr="004F403B" w:rsidRDefault="00A35112" w:rsidP="00BF73E9">
      <w:pPr>
        <w:pStyle w:val="31"/>
        <w:shd w:val="clear" w:color="auto" w:fill="auto"/>
        <w:spacing w:after="0" w:line="259" w:lineRule="exact"/>
        <w:ind w:left="1560" w:right="40" w:firstLine="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Налог на имущество. </w:t>
      </w:r>
      <w:r w:rsidRPr="004F403B">
        <w:rPr>
          <w:sz w:val="24"/>
          <w:szCs w:val="24"/>
        </w:rPr>
        <w:t>Классификация объектов в качестве движимого и недвижимого имущества. Определение среднегодовой стоимости объекта соглашения, учитываемой на забалансовых счетах. Расчет налога по кадастровой стоимости объекта.</w:t>
      </w:r>
    </w:p>
    <w:p w:rsidR="003E629B" w:rsidRPr="004F403B" w:rsidRDefault="00A35112" w:rsidP="00BF73E9">
      <w:pPr>
        <w:pStyle w:val="31"/>
        <w:shd w:val="clear" w:color="auto" w:fill="auto"/>
        <w:spacing w:after="99" w:line="259" w:lineRule="exact"/>
        <w:ind w:left="156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Ответы на вопросы слушателей.</w:t>
      </w:r>
    </w:p>
    <w:p w:rsidR="003E629B" w:rsidRPr="004F403B" w:rsidRDefault="00F36CAF" w:rsidP="00BF73E9">
      <w:pPr>
        <w:pStyle w:val="31"/>
        <w:shd w:val="clear" w:color="auto" w:fill="auto"/>
        <w:tabs>
          <w:tab w:val="left" w:pos="784"/>
        </w:tabs>
        <w:spacing w:after="378" w:line="210" w:lineRule="exact"/>
        <w:ind w:left="1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17.30 </w:t>
      </w:r>
      <w:r w:rsidR="00A35112" w:rsidRPr="004F403B">
        <w:rPr>
          <w:sz w:val="24"/>
          <w:szCs w:val="24"/>
        </w:rPr>
        <w:t xml:space="preserve">- 17.45 </w:t>
      </w:r>
      <w:r>
        <w:rPr>
          <w:sz w:val="24"/>
          <w:szCs w:val="24"/>
        </w:rPr>
        <w:t xml:space="preserve">  </w:t>
      </w:r>
      <w:r w:rsidR="00A35112" w:rsidRPr="004F403B">
        <w:rPr>
          <w:sz w:val="24"/>
          <w:szCs w:val="24"/>
        </w:rPr>
        <w:t>Подведение итогов семинара.</w:t>
      </w:r>
    </w:p>
    <w:p w:rsidR="003E629B" w:rsidRPr="004F403B" w:rsidRDefault="00A35112">
      <w:pPr>
        <w:pStyle w:val="31"/>
        <w:shd w:val="clear" w:color="auto" w:fill="auto"/>
        <w:spacing w:after="544" w:line="210" w:lineRule="exact"/>
        <w:ind w:right="40" w:firstLine="0"/>
        <w:rPr>
          <w:sz w:val="24"/>
          <w:szCs w:val="24"/>
        </w:rPr>
      </w:pPr>
      <w:r w:rsidRPr="004F403B">
        <w:rPr>
          <w:sz w:val="24"/>
          <w:szCs w:val="24"/>
        </w:rPr>
        <w:lastRenderedPageBreak/>
        <w:t>ПРИЛОЖЕНИЕ 2.</w:t>
      </w:r>
    </w:p>
    <w:p w:rsidR="003E629B" w:rsidRPr="00F36CAF" w:rsidRDefault="00A35112">
      <w:pPr>
        <w:pStyle w:val="30"/>
        <w:shd w:val="clear" w:color="auto" w:fill="auto"/>
        <w:spacing w:before="0" w:after="261" w:line="240" w:lineRule="exact"/>
        <w:ind w:left="40"/>
        <w:rPr>
          <w:b/>
        </w:rPr>
      </w:pPr>
      <w:r w:rsidRPr="00F36CAF">
        <w:rPr>
          <w:b/>
        </w:rPr>
        <w:t>Описание организационного сбора и размещения участников семинара</w:t>
      </w:r>
    </w:p>
    <w:p w:rsidR="003E629B" w:rsidRPr="004F403B" w:rsidRDefault="00A35112">
      <w:pPr>
        <w:pStyle w:val="31"/>
        <w:shd w:val="clear" w:color="auto" w:fill="auto"/>
        <w:spacing w:after="111" w:line="27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Участие в семинаре предполагает перечисление организационного сбора. Размер организационного сбора составляет </w:t>
      </w:r>
      <w:r w:rsidRPr="004F403B">
        <w:rPr>
          <w:rStyle w:val="a8"/>
          <w:sz w:val="24"/>
          <w:szCs w:val="24"/>
        </w:rPr>
        <w:t xml:space="preserve">39 </w:t>
      </w:r>
      <w:r w:rsidR="00F36CAF">
        <w:rPr>
          <w:rStyle w:val="a8"/>
          <w:sz w:val="24"/>
          <w:szCs w:val="24"/>
        </w:rPr>
        <w:t>000</w:t>
      </w:r>
      <w:r w:rsidRPr="004F403B">
        <w:rPr>
          <w:rStyle w:val="a8"/>
          <w:sz w:val="24"/>
          <w:szCs w:val="24"/>
        </w:rPr>
        <w:t xml:space="preserve"> рублей </w:t>
      </w:r>
      <w:r w:rsidRPr="004F403B">
        <w:rPr>
          <w:sz w:val="24"/>
          <w:szCs w:val="24"/>
        </w:rPr>
        <w:t>на одного участника.</w:t>
      </w:r>
    </w:p>
    <w:p w:rsidR="003E629B" w:rsidRPr="004F403B" w:rsidRDefault="00A35112">
      <w:pPr>
        <w:pStyle w:val="60"/>
        <w:shd w:val="clear" w:color="auto" w:fill="auto"/>
        <w:spacing w:before="0" w:after="92" w:line="210" w:lineRule="exact"/>
        <w:ind w:left="20" w:firstLine="580"/>
        <w:rPr>
          <w:sz w:val="24"/>
          <w:szCs w:val="24"/>
        </w:rPr>
      </w:pPr>
      <w:r w:rsidRPr="004F403B">
        <w:rPr>
          <w:rStyle w:val="62"/>
          <w:b/>
          <w:bCs/>
          <w:sz w:val="24"/>
          <w:szCs w:val="24"/>
        </w:rPr>
        <w:t>Оплата проезда и проживания - за счет командировочных.</w:t>
      </w:r>
    </w:p>
    <w:p w:rsidR="003E629B" w:rsidRPr="004F403B" w:rsidRDefault="00A35112">
      <w:pPr>
        <w:pStyle w:val="31"/>
        <w:shd w:val="clear" w:color="auto" w:fill="auto"/>
        <w:spacing w:after="60" w:line="27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Организационный сбор перечисляется на расчетный счет НП «Центр инноваций муниципальных образований» на основании выставленного счёта.</w:t>
      </w:r>
    </w:p>
    <w:p w:rsidR="003E629B" w:rsidRPr="004F403B" w:rsidRDefault="00A35112">
      <w:pPr>
        <w:pStyle w:val="31"/>
        <w:shd w:val="clear" w:color="auto" w:fill="auto"/>
        <w:spacing w:after="111" w:line="27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rStyle w:val="a8"/>
          <w:sz w:val="24"/>
          <w:szCs w:val="24"/>
        </w:rPr>
        <w:t xml:space="preserve">Место проведения </w:t>
      </w:r>
      <w:r w:rsidRPr="004F403B">
        <w:rPr>
          <w:sz w:val="24"/>
          <w:szCs w:val="24"/>
        </w:rPr>
        <w:t xml:space="preserve">и возможного проживания участников - </w:t>
      </w:r>
      <w:r w:rsidRPr="004F403B">
        <w:rPr>
          <w:rStyle w:val="a8"/>
          <w:sz w:val="24"/>
          <w:szCs w:val="24"/>
        </w:rPr>
        <w:t xml:space="preserve">отель «Молодежный» </w:t>
      </w:r>
      <w:r w:rsidRPr="004F403B">
        <w:rPr>
          <w:rStyle w:val="11"/>
          <w:sz w:val="24"/>
          <w:szCs w:val="24"/>
          <w:lang w:val="en-US" w:eastAsia="en-US" w:bidi="en-US"/>
        </w:rPr>
        <w:t>http</w:t>
      </w:r>
      <w:r w:rsidRPr="004F403B">
        <w:rPr>
          <w:rStyle w:val="11"/>
          <w:sz w:val="24"/>
          <w:szCs w:val="24"/>
        </w:rPr>
        <w:t>: //'</w:t>
      </w:r>
      <w:hyperlink r:id="rId12" w:history="1">
        <w:r w:rsidRPr="004F403B">
          <w:rPr>
            <w:rStyle w:val="a3"/>
            <w:sz w:val="24"/>
            <w:szCs w:val="24"/>
            <w:lang w:val="en-US" w:eastAsia="en-US" w:bidi="en-US"/>
          </w:rPr>
          <w:t>www</w:t>
        </w:r>
        <w:r w:rsidRPr="004F403B">
          <w:rPr>
            <w:rStyle w:val="a3"/>
            <w:sz w:val="24"/>
            <w:szCs w:val="24"/>
            <w:lang w:eastAsia="en-US" w:bidi="en-US"/>
          </w:rPr>
          <w:t>.</w:t>
        </w:r>
        <w:r w:rsidRPr="004F403B">
          <w:rPr>
            <w:rStyle w:val="a3"/>
            <w:sz w:val="24"/>
            <w:szCs w:val="24"/>
            <w:lang w:val="en-US" w:eastAsia="en-US" w:bidi="en-US"/>
          </w:rPr>
          <w:t>hcm</w:t>
        </w:r>
        <w:r w:rsidRPr="004F403B">
          <w:rPr>
            <w:rStyle w:val="a3"/>
            <w:sz w:val="24"/>
            <w:szCs w:val="24"/>
            <w:lang w:eastAsia="en-US" w:bidi="en-US"/>
          </w:rPr>
          <w:t>.</w:t>
        </w:r>
        <w:r w:rsidRPr="004F403B">
          <w:rPr>
            <w:rStyle w:val="a3"/>
            <w:sz w:val="24"/>
            <w:szCs w:val="24"/>
            <w:lang w:val="en-US" w:eastAsia="en-US" w:bidi="en-US"/>
          </w:rPr>
          <w:t>ru</w:t>
        </w:r>
        <w:r w:rsidRPr="004F403B">
          <w:rPr>
            <w:rStyle w:val="a3"/>
            <w:sz w:val="24"/>
            <w:szCs w:val="24"/>
            <w:lang w:eastAsia="en-US" w:bidi="en-US"/>
          </w:rPr>
          <w:t>/</w:t>
        </w:r>
      </w:hyperlink>
    </w:p>
    <w:p w:rsidR="003E629B" w:rsidRPr="004F403B" w:rsidRDefault="00A35112">
      <w:pPr>
        <w:pStyle w:val="60"/>
        <w:shd w:val="clear" w:color="auto" w:fill="auto"/>
        <w:spacing w:before="0" w:after="0" w:line="210" w:lineRule="exact"/>
        <w:ind w:left="20" w:firstLine="580"/>
        <w:rPr>
          <w:sz w:val="24"/>
          <w:szCs w:val="24"/>
        </w:rPr>
      </w:pPr>
      <w:r w:rsidRPr="004F403B">
        <w:rPr>
          <w:sz w:val="24"/>
          <w:szCs w:val="24"/>
        </w:rPr>
        <w:t>Адрес: 127550 Россия, г. Москва, Дмитровское шоссе, д. 27.</w:t>
      </w:r>
    </w:p>
    <w:p w:rsidR="003E629B" w:rsidRPr="004F403B" w:rsidRDefault="00A35112">
      <w:pPr>
        <w:pStyle w:val="31"/>
        <w:shd w:val="clear" w:color="auto" w:fill="auto"/>
        <w:spacing w:after="0" w:line="274" w:lineRule="exact"/>
        <w:ind w:left="2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Как добраться до отеля «Молодежный»:</w:t>
      </w:r>
    </w:p>
    <w:p w:rsidR="003E629B" w:rsidRPr="004F403B" w:rsidRDefault="00A35112">
      <w:pPr>
        <w:pStyle w:val="31"/>
        <w:shd w:val="clear" w:color="auto" w:fill="auto"/>
        <w:spacing w:after="0" w:line="274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Метро «Тимирязевская», первый вагон из центра, при выходе из метро повернуть налево, по переходу до самого конца, далее пешком около 10 минут вверх по Дмитровскому шоссе (навстречу движения автотранспорта).</w:t>
      </w:r>
    </w:p>
    <w:p w:rsidR="003E629B" w:rsidRPr="004F403B" w:rsidRDefault="00A35112">
      <w:pPr>
        <w:pStyle w:val="60"/>
        <w:shd w:val="clear" w:color="auto" w:fill="auto"/>
        <w:spacing w:before="0" w:after="5" w:line="274" w:lineRule="exact"/>
        <w:ind w:left="40"/>
        <w:jc w:val="center"/>
        <w:rPr>
          <w:sz w:val="24"/>
          <w:szCs w:val="24"/>
        </w:rPr>
      </w:pPr>
      <w:r w:rsidRPr="004F403B">
        <w:rPr>
          <w:sz w:val="24"/>
          <w:szCs w:val="24"/>
        </w:rPr>
        <w:t>Условия размещения в сутки (с завтраком)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8"/>
        <w:gridCol w:w="2482"/>
        <w:gridCol w:w="2506"/>
      </w:tblGrid>
      <w:tr w:rsidR="003E629B" w:rsidRPr="004F403B">
        <w:trPr>
          <w:trHeight w:hRule="exact" w:val="571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left="210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a9"/>
                <w:sz w:val="24"/>
                <w:szCs w:val="24"/>
              </w:rPr>
              <w:t>Категория номера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a9"/>
                <w:sz w:val="24"/>
                <w:szCs w:val="24"/>
              </w:rPr>
              <w:t>Одноместное</w:t>
            </w:r>
          </w:p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a9"/>
                <w:sz w:val="24"/>
                <w:szCs w:val="24"/>
              </w:rPr>
              <w:t>размещение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12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a9"/>
                <w:sz w:val="24"/>
                <w:szCs w:val="24"/>
              </w:rPr>
              <w:t>Двухместное</w:t>
            </w:r>
          </w:p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a9"/>
                <w:sz w:val="24"/>
                <w:szCs w:val="24"/>
              </w:rPr>
              <w:t>размещение</w:t>
            </w:r>
          </w:p>
        </w:tc>
      </w:tr>
      <w:tr w:rsidR="003E629B" w:rsidRPr="004F403B">
        <w:trPr>
          <w:trHeight w:hRule="exact" w:val="283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Однокомнатный стандарт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3 700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4 200</w:t>
            </w:r>
          </w:p>
        </w:tc>
      </w:tr>
      <w:tr w:rsidR="003E629B" w:rsidRPr="004F403B">
        <w:trPr>
          <w:trHeight w:hRule="exact" w:val="302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Делюкс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4 700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29B" w:rsidRPr="004F403B" w:rsidRDefault="00A35112">
            <w:pPr>
              <w:pStyle w:val="31"/>
              <w:framePr w:w="10546" w:wrap="notBeside" w:vAnchor="text" w:hAnchor="text" w:xAlign="center" w:y="1"/>
              <w:shd w:val="clear" w:color="auto" w:fill="auto"/>
              <w:spacing w:after="0" w:line="210" w:lineRule="exact"/>
              <w:ind w:firstLine="0"/>
              <w:jc w:val="center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5 200</w:t>
            </w:r>
          </w:p>
        </w:tc>
      </w:tr>
    </w:tbl>
    <w:p w:rsidR="003E629B" w:rsidRPr="004F403B" w:rsidRDefault="003E629B"/>
    <w:p w:rsidR="003E629B" w:rsidRPr="004F403B" w:rsidRDefault="00A35112">
      <w:pPr>
        <w:pStyle w:val="60"/>
        <w:shd w:val="clear" w:color="auto" w:fill="auto"/>
        <w:spacing w:before="175" w:after="83" w:line="210" w:lineRule="exact"/>
        <w:ind w:left="20" w:firstLine="580"/>
        <w:rPr>
          <w:sz w:val="24"/>
          <w:szCs w:val="24"/>
        </w:rPr>
      </w:pPr>
      <w:r w:rsidRPr="004F403B">
        <w:rPr>
          <w:rStyle w:val="62"/>
          <w:b/>
          <w:bCs/>
          <w:sz w:val="24"/>
          <w:szCs w:val="24"/>
        </w:rPr>
        <w:t>Гостиницу участники бронируют самостоятельно!</w:t>
      </w:r>
    </w:p>
    <w:p w:rsidR="003E629B" w:rsidRPr="004F403B" w:rsidRDefault="00A35112">
      <w:pPr>
        <w:pStyle w:val="31"/>
        <w:shd w:val="clear" w:color="auto" w:fill="auto"/>
        <w:spacing w:after="188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Возможно бронирование через Центр инноваций трехместных блочных номеров стоимостью 1 400 руб./сутки с человека.</w:t>
      </w:r>
    </w:p>
    <w:p w:rsidR="003E629B" w:rsidRPr="004F403B" w:rsidRDefault="00A35112">
      <w:pPr>
        <w:pStyle w:val="31"/>
        <w:shd w:val="clear" w:color="auto" w:fill="auto"/>
        <w:spacing w:after="107" w:line="269" w:lineRule="exact"/>
        <w:ind w:left="20" w:right="40" w:firstLine="58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 xml:space="preserve">Просим Вас направлять заявки (Приложение 3) в оргкомитет </w:t>
      </w:r>
      <w:r w:rsidRPr="004F403B">
        <w:rPr>
          <w:rStyle w:val="a8"/>
          <w:sz w:val="24"/>
          <w:szCs w:val="24"/>
        </w:rPr>
        <w:t xml:space="preserve">до 27 марта 2019 г. </w:t>
      </w:r>
      <w:r w:rsidRPr="004F403B">
        <w:rPr>
          <w:sz w:val="24"/>
          <w:szCs w:val="24"/>
        </w:rPr>
        <w:t xml:space="preserve">по электронной почте: </w:t>
      </w:r>
      <w:hyperlink r:id="rId13" w:history="1">
        <w:r w:rsidRPr="004F403B">
          <w:rPr>
            <w:rStyle w:val="a3"/>
            <w:sz w:val="24"/>
            <w:szCs w:val="24"/>
          </w:rPr>
          <w:t>7511179@npcimo.ru</w:t>
        </w:r>
      </w:hyperlink>
      <w:r w:rsidRPr="004F403B">
        <w:rPr>
          <w:rStyle w:val="1pt0"/>
          <w:sz w:val="24"/>
          <w:szCs w:val="24"/>
          <w:lang w:val="ru-RU"/>
        </w:rPr>
        <w:t xml:space="preserve">. </w:t>
      </w:r>
      <w:hyperlink r:id="rId14" w:history="1">
        <w:r w:rsidRPr="004F403B">
          <w:rPr>
            <w:rStyle w:val="a3"/>
            <w:sz w:val="24"/>
            <w:szCs w:val="24"/>
          </w:rPr>
          <w:t>npcimo@mail.ru</w:t>
        </w:r>
      </w:hyperlink>
      <w:r w:rsidRPr="004F403B">
        <w:rPr>
          <w:rStyle w:val="1pt0"/>
          <w:sz w:val="24"/>
          <w:szCs w:val="24"/>
          <w:lang w:val="ru-RU"/>
        </w:rPr>
        <w:t xml:space="preserve"> </w:t>
      </w:r>
      <w:r w:rsidRPr="004F403B">
        <w:rPr>
          <w:sz w:val="24"/>
          <w:szCs w:val="24"/>
        </w:rPr>
        <w:t>или сообщить по телефонам:</w:t>
      </w:r>
    </w:p>
    <w:p w:rsidR="003E629B" w:rsidRPr="004F403B" w:rsidRDefault="00A35112">
      <w:pPr>
        <w:pStyle w:val="31"/>
        <w:shd w:val="clear" w:color="auto" w:fill="auto"/>
        <w:spacing w:after="0" w:line="210" w:lineRule="exact"/>
        <w:ind w:left="1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тел. мобил. (8-916) 751-11-79</w:t>
      </w:r>
    </w:p>
    <w:p w:rsidR="003E629B" w:rsidRPr="004F403B" w:rsidRDefault="00A35112">
      <w:pPr>
        <w:pStyle w:val="31"/>
        <w:shd w:val="clear" w:color="auto" w:fill="auto"/>
        <w:spacing w:after="143" w:line="210" w:lineRule="exact"/>
        <w:ind w:left="1380" w:firstLine="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(8-495)</w:t>
      </w:r>
      <w:r w:rsidR="00F36CAF">
        <w:rPr>
          <w:sz w:val="24"/>
          <w:szCs w:val="24"/>
        </w:rPr>
        <w:t xml:space="preserve"> </w:t>
      </w:r>
      <w:r w:rsidRPr="004F403B">
        <w:rPr>
          <w:sz w:val="24"/>
          <w:szCs w:val="24"/>
        </w:rPr>
        <w:t>650-18-92 - Еремеева Ю</w:t>
      </w:r>
      <w:r w:rsidR="00F36CAF">
        <w:rPr>
          <w:sz w:val="24"/>
          <w:szCs w:val="24"/>
        </w:rPr>
        <w:t>лия</w:t>
      </w:r>
    </w:p>
    <w:p w:rsidR="003E629B" w:rsidRPr="004F403B" w:rsidRDefault="00A35112">
      <w:pPr>
        <w:pStyle w:val="31"/>
        <w:shd w:val="clear" w:color="auto" w:fill="auto"/>
        <w:spacing w:after="0" w:line="210" w:lineRule="exact"/>
        <w:ind w:left="120" w:firstLine="0"/>
        <w:jc w:val="both"/>
        <w:rPr>
          <w:sz w:val="24"/>
          <w:szCs w:val="24"/>
        </w:rPr>
      </w:pPr>
      <w:r w:rsidRPr="004F403B">
        <w:rPr>
          <w:sz w:val="24"/>
          <w:szCs w:val="24"/>
        </w:rPr>
        <w:t>тел. мобил. (8-916) 189-79-12 - Ильиных Ольга</w:t>
      </w:r>
    </w:p>
    <w:p w:rsidR="003E629B" w:rsidRPr="004F403B" w:rsidRDefault="00A35112">
      <w:pPr>
        <w:pStyle w:val="31"/>
        <w:shd w:val="clear" w:color="auto" w:fill="auto"/>
        <w:spacing w:after="266" w:line="210" w:lineRule="exact"/>
        <w:ind w:left="8800" w:firstLine="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>ПРИЛОЖЕНИЕ 3.</w:t>
      </w:r>
    </w:p>
    <w:p w:rsidR="003E629B" w:rsidRPr="00F36CAF" w:rsidRDefault="00A35112">
      <w:pPr>
        <w:pStyle w:val="30"/>
        <w:shd w:val="clear" w:color="auto" w:fill="auto"/>
        <w:spacing w:before="0" w:after="62" w:line="293" w:lineRule="exact"/>
        <w:ind w:left="220"/>
        <w:rPr>
          <w:b/>
        </w:rPr>
      </w:pPr>
      <w:r w:rsidRPr="00F36CAF">
        <w:rPr>
          <w:b/>
        </w:rPr>
        <w:t>Заявка на участие в специализированном семинаре «Механизмы привлечения внебюджетных инвестиций в муниципальных образованиях» 02 - 05 апреля 2019 года, г. Москва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5870"/>
      </w:tblGrid>
      <w:tr w:rsidR="003E629B" w:rsidRPr="004F403B">
        <w:trPr>
          <w:trHeight w:hRule="exact" w:val="576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81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 xml:space="preserve">Ф.И.О. участника, должность, контактный телефон, </w:t>
            </w:r>
            <w:r w:rsidRPr="004F403B">
              <w:rPr>
                <w:rStyle w:val="21"/>
                <w:sz w:val="24"/>
                <w:szCs w:val="24"/>
                <w:lang w:val="en-US" w:eastAsia="en-US" w:bidi="en-US"/>
              </w:rPr>
              <w:t>E</w:t>
            </w:r>
            <w:r w:rsidRPr="004F403B">
              <w:rPr>
                <w:rStyle w:val="21"/>
                <w:sz w:val="24"/>
                <w:szCs w:val="24"/>
                <w:lang w:eastAsia="en-US" w:bidi="en-US"/>
              </w:rPr>
              <w:t>-</w:t>
            </w:r>
            <w:r w:rsidRPr="004F403B">
              <w:rPr>
                <w:rStyle w:val="21"/>
                <w:sz w:val="24"/>
                <w:szCs w:val="24"/>
                <w:lang w:val="en-US" w:eastAsia="en-US" w:bidi="en-US"/>
              </w:rPr>
              <w:t>mail</w:t>
            </w:r>
            <w:r w:rsidRPr="004F403B">
              <w:rPr>
                <w:rStyle w:val="21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29B" w:rsidRPr="004F403B" w:rsidRDefault="003E629B">
            <w:pPr>
              <w:framePr w:w="10814" w:wrap="notBeside" w:vAnchor="text" w:hAnchor="text" w:xAlign="center" w:y="1"/>
            </w:pPr>
          </w:p>
        </w:tc>
      </w:tr>
      <w:tr w:rsidR="003E629B" w:rsidRPr="004F403B">
        <w:trPr>
          <w:trHeight w:hRule="exact" w:val="55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814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>Наименование организации плательщика/ Юридический адрес с индексом: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29B" w:rsidRPr="004F403B" w:rsidRDefault="003E629B">
            <w:pPr>
              <w:framePr w:w="10814" w:wrap="notBeside" w:vAnchor="text" w:hAnchor="text" w:xAlign="center" w:y="1"/>
            </w:pPr>
          </w:p>
        </w:tc>
      </w:tr>
      <w:tr w:rsidR="003E629B" w:rsidRPr="004F403B">
        <w:trPr>
          <w:trHeight w:hRule="exact" w:val="557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>
            <w:pPr>
              <w:pStyle w:val="31"/>
              <w:framePr w:w="10814" w:wrap="notBeside" w:vAnchor="text" w:hAnchor="text" w:xAlign="center" w:y="1"/>
              <w:shd w:val="clear" w:color="auto" w:fill="auto"/>
              <w:spacing w:after="0"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</w:rPr>
              <w:t xml:space="preserve">Контактное лицо для связи по орг. вопросам (Ф.И.О., </w:t>
            </w:r>
            <w:r w:rsidRPr="004F403B">
              <w:rPr>
                <w:rStyle w:val="21"/>
                <w:sz w:val="24"/>
                <w:szCs w:val="24"/>
                <w:lang w:val="en-US" w:eastAsia="en-US" w:bidi="en-US"/>
              </w:rPr>
              <w:t>E</w:t>
            </w:r>
            <w:r w:rsidRPr="004F403B">
              <w:rPr>
                <w:rStyle w:val="21"/>
                <w:sz w:val="24"/>
                <w:szCs w:val="24"/>
                <w:lang w:eastAsia="en-US" w:bidi="en-US"/>
              </w:rPr>
              <w:t>-</w:t>
            </w:r>
            <w:r w:rsidRPr="004F403B">
              <w:rPr>
                <w:rStyle w:val="21"/>
                <w:sz w:val="24"/>
                <w:szCs w:val="24"/>
                <w:lang w:val="en-US" w:eastAsia="en-US" w:bidi="en-US"/>
              </w:rPr>
              <w:t>mail</w:t>
            </w:r>
            <w:r w:rsidRPr="004F403B">
              <w:rPr>
                <w:rStyle w:val="21"/>
                <w:sz w:val="24"/>
                <w:szCs w:val="24"/>
                <w:lang w:eastAsia="en-US" w:bidi="en-US"/>
              </w:rPr>
              <w:t xml:space="preserve">, </w:t>
            </w:r>
            <w:r w:rsidRPr="004F403B">
              <w:rPr>
                <w:rStyle w:val="21"/>
                <w:sz w:val="24"/>
                <w:szCs w:val="24"/>
              </w:rPr>
              <w:t>телефон):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629B" w:rsidRPr="004F403B" w:rsidRDefault="003E629B">
            <w:pPr>
              <w:framePr w:w="10814" w:wrap="notBeside" w:vAnchor="text" w:hAnchor="text" w:xAlign="center" w:y="1"/>
            </w:pPr>
          </w:p>
        </w:tc>
      </w:tr>
      <w:tr w:rsidR="003E629B" w:rsidRPr="004F403B" w:rsidTr="00F36CAF">
        <w:trPr>
          <w:trHeight w:hRule="exact" w:val="734"/>
          <w:jc w:val="center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629B" w:rsidRPr="004F403B" w:rsidRDefault="00A35112" w:rsidP="00F36CAF">
            <w:pPr>
              <w:pStyle w:val="31"/>
              <w:framePr w:w="10814" w:wrap="notBeside" w:vAnchor="text" w:hAnchor="text" w:xAlign="center" w:y="1"/>
              <w:shd w:val="clear" w:color="auto" w:fill="auto"/>
              <w:spacing w:after="0" w:line="210" w:lineRule="exact"/>
              <w:ind w:left="120" w:firstLine="0"/>
              <w:jc w:val="left"/>
              <w:rPr>
                <w:sz w:val="24"/>
                <w:szCs w:val="24"/>
              </w:rPr>
            </w:pPr>
            <w:r w:rsidRPr="004F403B">
              <w:rPr>
                <w:rStyle w:val="21"/>
                <w:sz w:val="24"/>
                <w:szCs w:val="24"/>
                <w:lang w:val="en-US" w:eastAsia="en-US" w:bidi="en-US"/>
              </w:rPr>
              <w:t>E</w:t>
            </w:r>
            <w:r w:rsidRPr="004F403B">
              <w:rPr>
                <w:rStyle w:val="21"/>
                <w:sz w:val="24"/>
                <w:szCs w:val="24"/>
                <w:lang w:eastAsia="en-US" w:bidi="en-US"/>
              </w:rPr>
              <w:t>-</w:t>
            </w:r>
            <w:r w:rsidRPr="004F403B">
              <w:rPr>
                <w:rStyle w:val="21"/>
                <w:sz w:val="24"/>
                <w:szCs w:val="24"/>
                <w:lang w:val="en-US" w:eastAsia="en-US" w:bidi="en-US"/>
              </w:rPr>
              <w:t>mail</w:t>
            </w:r>
            <w:r w:rsidRPr="004F403B">
              <w:rPr>
                <w:rStyle w:val="21"/>
                <w:sz w:val="24"/>
                <w:szCs w:val="24"/>
                <w:lang w:eastAsia="en-US" w:bidi="en-US"/>
              </w:rPr>
              <w:t xml:space="preserve"> </w:t>
            </w:r>
            <w:r w:rsidRPr="004F403B">
              <w:rPr>
                <w:rStyle w:val="aa"/>
                <w:sz w:val="24"/>
                <w:szCs w:val="24"/>
              </w:rPr>
              <w:t>(на который направить счет и договор):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629B" w:rsidRPr="004F403B" w:rsidRDefault="003E629B">
            <w:pPr>
              <w:framePr w:w="10814" w:wrap="notBeside" w:vAnchor="text" w:hAnchor="text" w:xAlign="center" w:y="1"/>
            </w:pPr>
          </w:p>
        </w:tc>
      </w:tr>
    </w:tbl>
    <w:p w:rsidR="003E629B" w:rsidRPr="004F403B" w:rsidRDefault="003E629B"/>
    <w:p w:rsidR="003E629B" w:rsidRPr="004F403B" w:rsidRDefault="00A35112">
      <w:pPr>
        <w:pStyle w:val="31"/>
        <w:shd w:val="clear" w:color="auto" w:fill="auto"/>
        <w:spacing w:before="88" w:after="0" w:line="274" w:lineRule="exact"/>
        <w:ind w:left="860" w:right="34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 xml:space="preserve">Для получения удостоверения о повышении квалификации необходимо направить по электронной почте </w:t>
      </w:r>
      <w:bookmarkStart w:id="1" w:name="_GoBack"/>
      <w:bookmarkEnd w:id="1"/>
      <w:r w:rsidR="00F36CAF">
        <w:rPr>
          <w:sz w:val="24"/>
          <w:szCs w:val="24"/>
        </w:rPr>
        <w:fldChar w:fldCharType="begin"/>
      </w:r>
      <w:r w:rsidR="00F36CAF">
        <w:rPr>
          <w:sz w:val="24"/>
          <w:szCs w:val="24"/>
        </w:rPr>
        <w:instrText xml:space="preserve"> HYPERLINK "mailto:</w:instrText>
      </w:r>
      <w:r w:rsidR="00F36CAF" w:rsidRPr="00F36CAF">
        <w:rPr>
          <w:sz w:val="24"/>
          <w:szCs w:val="24"/>
        </w:rPr>
        <w:instrText>7511179@n</w:instrText>
      </w:r>
      <w:r w:rsidR="00F36CAF" w:rsidRPr="00F36CAF">
        <w:rPr>
          <w:sz w:val="24"/>
          <w:szCs w:val="24"/>
          <w:lang w:val="en-US"/>
        </w:rPr>
        <w:instrText>p</w:instrText>
      </w:r>
      <w:r w:rsidR="00F36CAF" w:rsidRPr="00F36CAF">
        <w:rPr>
          <w:sz w:val="24"/>
          <w:szCs w:val="24"/>
        </w:rPr>
        <w:instrText>cimo.ru</w:instrText>
      </w:r>
      <w:r w:rsidR="00F36CAF">
        <w:rPr>
          <w:sz w:val="24"/>
          <w:szCs w:val="24"/>
        </w:rPr>
        <w:instrText xml:space="preserve">" </w:instrText>
      </w:r>
      <w:r w:rsidR="00F36CAF">
        <w:rPr>
          <w:sz w:val="24"/>
          <w:szCs w:val="24"/>
        </w:rPr>
        <w:fldChar w:fldCharType="separate"/>
      </w:r>
      <w:r w:rsidR="00F36CAF" w:rsidRPr="00F47233">
        <w:rPr>
          <w:rStyle w:val="a3"/>
          <w:sz w:val="24"/>
          <w:szCs w:val="24"/>
        </w:rPr>
        <w:t>7511179@n</w:t>
      </w:r>
      <w:r w:rsidR="00F36CAF" w:rsidRPr="00F47233">
        <w:rPr>
          <w:rStyle w:val="a3"/>
          <w:sz w:val="24"/>
          <w:szCs w:val="24"/>
          <w:lang w:val="en-US"/>
        </w:rPr>
        <w:t>p</w:t>
      </w:r>
      <w:r w:rsidR="00F36CAF" w:rsidRPr="00F47233">
        <w:rPr>
          <w:rStyle w:val="a3"/>
          <w:sz w:val="24"/>
          <w:szCs w:val="24"/>
        </w:rPr>
        <w:t>cimo.ru</w:t>
      </w:r>
      <w:r w:rsidR="00F36CAF">
        <w:rPr>
          <w:sz w:val="24"/>
          <w:szCs w:val="24"/>
        </w:rPr>
        <w:fldChar w:fldCharType="end"/>
      </w:r>
      <w:r w:rsidRPr="004F403B">
        <w:rPr>
          <w:rStyle w:val="1pt0"/>
          <w:sz w:val="24"/>
          <w:szCs w:val="24"/>
          <w:lang w:val="ru-RU"/>
        </w:rPr>
        <w:t xml:space="preserve"> </w:t>
      </w:r>
      <w:r w:rsidRPr="004F403B">
        <w:rPr>
          <w:sz w:val="24"/>
          <w:szCs w:val="24"/>
        </w:rPr>
        <w:t xml:space="preserve">или </w:t>
      </w:r>
      <w:hyperlink r:id="rId15" w:history="1">
        <w:r w:rsidR="00F36CAF" w:rsidRPr="00F47233">
          <w:rPr>
            <w:rStyle w:val="a3"/>
            <w:sz w:val="24"/>
            <w:szCs w:val="24"/>
          </w:rPr>
          <w:t>n</w:t>
        </w:r>
        <w:r w:rsidR="00F36CAF" w:rsidRPr="00F47233">
          <w:rPr>
            <w:rStyle w:val="a3"/>
            <w:sz w:val="24"/>
            <w:szCs w:val="24"/>
            <w:lang w:val="en-US"/>
          </w:rPr>
          <w:t>p</w:t>
        </w:r>
        <w:r w:rsidR="00F36CAF" w:rsidRPr="00F47233">
          <w:rPr>
            <w:rStyle w:val="a3"/>
            <w:sz w:val="24"/>
            <w:szCs w:val="24"/>
          </w:rPr>
          <w:t>cimo@mail.ru</w:t>
        </w:r>
      </w:hyperlink>
      <w:r w:rsidRPr="004F403B">
        <w:rPr>
          <w:rStyle w:val="1pt0"/>
          <w:sz w:val="24"/>
          <w:szCs w:val="24"/>
          <w:lang w:val="ru-RU"/>
        </w:rPr>
        <w:t>:</w:t>
      </w:r>
    </w:p>
    <w:p w:rsidR="003E629B" w:rsidRPr="004F403B" w:rsidRDefault="00A35112">
      <w:pPr>
        <w:pStyle w:val="31"/>
        <w:numPr>
          <w:ilvl w:val="0"/>
          <w:numId w:val="32"/>
        </w:numPr>
        <w:shd w:val="clear" w:color="auto" w:fill="auto"/>
        <w:spacing w:after="83" w:line="210" w:lineRule="exact"/>
        <w:ind w:left="86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 xml:space="preserve"> Копию диплома - прислать в сканированном виде.</w:t>
      </w:r>
    </w:p>
    <w:p w:rsidR="003E629B" w:rsidRPr="004F403B" w:rsidRDefault="00A35112">
      <w:pPr>
        <w:pStyle w:val="31"/>
        <w:numPr>
          <w:ilvl w:val="0"/>
          <w:numId w:val="32"/>
        </w:numPr>
        <w:shd w:val="clear" w:color="auto" w:fill="auto"/>
        <w:spacing w:after="0" w:line="210" w:lineRule="exact"/>
        <w:ind w:left="860"/>
        <w:jc w:val="left"/>
        <w:rPr>
          <w:sz w:val="24"/>
          <w:szCs w:val="24"/>
        </w:rPr>
      </w:pPr>
      <w:r w:rsidRPr="004F403B">
        <w:rPr>
          <w:sz w:val="24"/>
          <w:szCs w:val="24"/>
        </w:rPr>
        <w:t xml:space="preserve"> При несовпадении фамилии в паспорте и дипломе, документ о смене фамилии.</w:t>
      </w:r>
    </w:p>
    <w:sectPr w:rsidR="003E629B" w:rsidRPr="004F403B" w:rsidSect="004F403B">
      <w:headerReference w:type="default" r:id="rId16"/>
      <w:pgSz w:w="16838" w:h="2381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E9" w:rsidRDefault="00BF73E9">
      <w:r>
        <w:separator/>
      </w:r>
    </w:p>
  </w:endnote>
  <w:endnote w:type="continuationSeparator" w:id="0">
    <w:p w:rsidR="00BF73E9" w:rsidRDefault="00BF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E9" w:rsidRDefault="00BF73E9"/>
  </w:footnote>
  <w:footnote w:type="continuationSeparator" w:id="0">
    <w:p w:rsidR="00BF73E9" w:rsidRDefault="00BF73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E9" w:rsidRDefault="00BF73E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3E9" w:rsidRDefault="00BF73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3076"/>
    <w:multiLevelType w:val="multilevel"/>
    <w:tmpl w:val="C804E944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05271C"/>
    <w:multiLevelType w:val="multilevel"/>
    <w:tmpl w:val="0EFEAD54"/>
    <w:lvl w:ilvl="0">
      <w:start w:val="15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5"/>
      <w:numFmt w:val="decimal"/>
      <w:lvlText w:val="%1.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E42768"/>
    <w:multiLevelType w:val="multilevel"/>
    <w:tmpl w:val="0764DA3C"/>
    <w:lvl w:ilvl="0">
      <w:start w:val="45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21F93"/>
    <w:multiLevelType w:val="multilevel"/>
    <w:tmpl w:val="FF564512"/>
    <w:lvl w:ilvl="0">
      <w:start w:val="15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5"/>
      <w:numFmt w:val="decimal"/>
      <w:lvlText w:val="%1.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C6D04"/>
    <w:multiLevelType w:val="multilevel"/>
    <w:tmpl w:val="008403F6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06D85"/>
    <w:multiLevelType w:val="multilevel"/>
    <w:tmpl w:val="B7A493A0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0002C8"/>
    <w:multiLevelType w:val="multilevel"/>
    <w:tmpl w:val="B63214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2F179D"/>
    <w:multiLevelType w:val="multilevel"/>
    <w:tmpl w:val="2942443A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613296"/>
    <w:multiLevelType w:val="multilevel"/>
    <w:tmpl w:val="CFC682BC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774CE3"/>
    <w:multiLevelType w:val="multilevel"/>
    <w:tmpl w:val="BC045752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7901CE"/>
    <w:multiLevelType w:val="multilevel"/>
    <w:tmpl w:val="CEAA0E9A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039E0"/>
    <w:multiLevelType w:val="multilevel"/>
    <w:tmpl w:val="1BE8FA06"/>
    <w:lvl w:ilvl="0">
      <w:start w:val="45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6F4D1F"/>
    <w:multiLevelType w:val="multilevel"/>
    <w:tmpl w:val="A708734C"/>
    <w:lvl w:ilvl="0">
      <w:start w:val="30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6B57A3"/>
    <w:multiLevelType w:val="multilevel"/>
    <w:tmpl w:val="97F2B0BC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D06622"/>
    <w:multiLevelType w:val="multilevel"/>
    <w:tmpl w:val="02C0C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223F86"/>
    <w:multiLevelType w:val="multilevel"/>
    <w:tmpl w:val="7DF229EE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317E0C"/>
    <w:multiLevelType w:val="multilevel"/>
    <w:tmpl w:val="EAEC136A"/>
    <w:lvl w:ilvl="0">
      <w:start w:val="15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8219EE"/>
    <w:multiLevelType w:val="multilevel"/>
    <w:tmpl w:val="E0301C54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3971CE"/>
    <w:multiLevelType w:val="multilevel"/>
    <w:tmpl w:val="8A4053AA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506303"/>
    <w:multiLevelType w:val="multilevel"/>
    <w:tmpl w:val="4D88C356"/>
    <w:lvl w:ilvl="0">
      <w:start w:val="30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244AC9"/>
    <w:multiLevelType w:val="multilevel"/>
    <w:tmpl w:val="7D780682"/>
    <w:lvl w:ilvl="0">
      <w:start w:val="30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D091485"/>
    <w:multiLevelType w:val="multilevel"/>
    <w:tmpl w:val="D512B7EA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6E7DAA"/>
    <w:multiLevelType w:val="multilevel"/>
    <w:tmpl w:val="8270872A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B790B59"/>
    <w:multiLevelType w:val="multilevel"/>
    <w:tmpl w:val="0CF09AF0"/>
    <w:lvl w:ilvl="0">
      <w:start w:val="30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D23CEA"/>
    <w:multiLevelType w:val="multilevel"/>
    <w:tmpl w:val="42B0B02E"/>
    <w:lvl w:ilvl="0">
      <w:numFmt w:val="decimal"/>
      <w:lvlText w:val="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ED1A96"/>
    <w:multiLevelType w:val="multilevel"/>
    <w:tmpl w:val="537AC612"/>
    <w:lvl w:ilvl="0">
      <w:start w:val="15"/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4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51B78E7"/>
    <w:multiLevelType w:val="multilevel"/>
    <w:tmpl w:val="FFA037CA"/>
    <w:lvl w:ilvl="0"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AD12D9"/>
    <w:multiLevelType w:val="multilevel"/>
    <w:tmpl w:val="61881EE0"/>
    <w:lvl w:ilvl="0">
      <w:start w:val="30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2DD632B"/>
    <w:multiLevelType w:val="multilevel"/>
    <w:tmpl w:val="7F66FC22"/>
    <w:lvl w:ilvl="0">
      <w:start w:val="30"/>
      <w:numFmt w:val="decimal"/>
      <w:lvlText w:val="1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7C473AD"/>
    <w:multiLevelType w:val="multilevel"/>
    <w:tmpl w:val="085AD902"/>
    <w:lvl w:ilvl="0"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EA5E70"/>
    <w:multiLevelType w:val="multilevel"/>
    <w:tmpl w:val="5816B408"/>
    <w:lvl w:ilvl="0">
      <w:start w:val="30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5109E9"/>
    <w:multiLevelType w:val="multilevel"/>
    <w:tmpl w:val="C94AD8D2"/>
    <w:lvl w:ilvl="0">
      <w:start w:val="30"/>
      <w:numFmt w:val="decimal"/>
      <w:lvlText w:val="13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3"/>
  </w:num>
  <w:num w:numId="3">
    <w:abstractNumId w:val="20"/>
  </w:num>
  <w:num w:numId="4">
    <w:abstractNumId w:val="4"/>
  </w:num>
  <w:num w:numId="5">
    <w:abstractNumId w:val="17"/>
  </w:num>
  <w:num w:numId="6">
    <w:abstractNumId w:val="1"/>
  </w:num>
  <w:num w:numId="7">
    <w:abstractNumId w:val="0"/>
  </w:num>
  <w:num w:numId="8">
    <w:abstractNumId w:val="15"/>
  </w:num>
  <w:num w:numId="9">
    <w:abstractNumId w:val="2"/>
  </w:num>
  <w:num w:numId="10">
    <w:abstractNumId w:val="26"/>
  </w:num>
  <w:num w:numId="11">
    <w:abstractNumId w:val="23"/>
  </w:num>
  <w:num w:numId="12">
    <w:abstractNumId w:val="18"/>
  </w:num>
  <w:num w:numId="13">
    <w:abstractNumId w:val="7"/>
  </w:num>
  <w:num w:numId="14">
    <w:abstractNumId w:val="25"/>
  </w:num>
  <w:num w:numId="15">
    <w:abstractNumId w:val="5"/>
  </w:num>
  <w:num w:numId="16">
    <w:abstractNumId w:val="28"/>
  </w:num>
  <w:num w:numId="17">
    <w:abstractNumId w:val="11"/>
  </w:num>
  <w:num w:numId="18">
    <w:abstractNumId w:val="8"/>
  </w:num>
  <w:num w:numId="19">
    <w:abstractNumId w:val="27"/>
  </w:num>
  <w:num w:numId="20">
    <w:abstractNumId w:val="29"/>
  </w:num>
  <w:num w:numId="21">
    <w:abstractNumId w:val="21"/>
  </w:num>
  <w:num w:numId="22">
    <w:abstractNumId w:val="3"/>
  </w:num>
  <w:num w:numId="23">
    <w:abstractNumId w:val="9"/>
  </w:num>
  <w:num w:numId="24">
    <w:abstractNumId w:val="12"/>
  </w:num>
  <w:num w:numId="25">
    <w:abstractNumId w:val="22"/>
  </w:num>
  <w:num w:numId="26">
    <w:abstractNumId w:val="30"/>
  </w:num>
  <w:num w:numId="27">
    <w:abstractNumId w:val="6"/>
  </w:num>
  <w:num w:numId="28">
    <w:abstractNumId w:val="31"/>
  </w:num>
  <w:num w:numId="29">
    <w:abstractNumId w:val="16"/>
  </w:num>
  <w:num w:numId="30">
    <w:abstractNumId w:val="10"/>
  </w:num>
  <w:num w:numId="31">
    <w:abstractNumId w:val="1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9B"/>
    <w:rsid w:val="00305B57"/>
    <w:rsid w:val="003E629B"/>
    <w:rsid w:val="004B70F3"/>
    <w:rsid w:val="004F403B"/>
    <w:rsid w:val="006828F3"/>
    <w:rsid w:val="007C4D8C"/>
    <w:rsid w:val="00A35112"/>
    <w:rsid w:val="00BF73E9"/>
    <w:rsid w:val="00F3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80"/>
      <w:u w:val="none"/>
    </w:rPr>
  </w:style>
  <w:style w:type="character" w:customStyle="1" w:styleId="15pt">
    <w:name w:val="Колонтитул + 15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7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pt">
    <w:name w:val="Основной текст + 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pt0">
    <w:name w:val="Основной текст + 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2pt1pt">
    <w:name w:val="Основной текст + 12 pt;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b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before="60" w:line="0" w:lineRule="atLeast"/>
      <w:jc w:val="center"/>
    </w:pPr>
    <w:rPr>
      <w:rFonts w:ascii="Segoe UI" w:eastAsia="Segoe UI" w:hAnsi="Segoe UI" w:cs="Segoe UI"/>
      <w:spacing w:val="8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spacing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after="300" w:line="278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88" w:lineRule="exact"/>
      <w:jc w:val="righ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60"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828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8F3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F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403B"/>
    <w:rPr>
      <w:color w:val="000000"/>
    </w:rPr>
  </w:style>
  <w:style w:type="paragraph" w:styleId="af0">
    <w:name w:val="footer"/>
    <w:basedOn w:val="a"/>
    <w:link w:val="af1"/>
    <w:uiPriority w:val="99"/>
    <w:unhideWhenUsed/>
    <w:rsid w:val="004F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403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80"/>
      <w:u w:val="none"/>
    </w:rPr>
  </w:style>
  <w:style w:type="character" w:customStyle="1" w:styleId="15pt">
    <w:name w:val="Колонтитул + 15 pt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a7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pt">
    <w:name w:val="Основной текст + 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1pt0">
    <w:name w:val="Основной текст + Полужирный;Интервал 1 pt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2pt1pt">
    <w:name w:val="Основной текст + 12 pt;Интервал 1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a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b">
    <w:name w:val="Основной текст + Курсив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before="60" w:line="0" w:lineRule="atLeast"/>
      <w:jc w:val="center"/>
    </w:pPr>
    <w:rPr>
      <w:rFonts w:ascii="Segoe UI" w:eastAsia="Segoe UI" w:hAnsi="Segoe UI" w:cs="Segoe UI"/>
      <w:spacing w:val="8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spacing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after="300" w:line="278" w:lineRule="exac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288" w:lineRule="exact"/>
      <w:jc w:val="right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60"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828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28F3"/>
    <w:rPr>
      <w:rFonts w:ascii="Tahoma" w:hAnsi="Tahoma" w:cs="Tahoma"/>
      <w:color w:val="000000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F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403B"/>
    <w:rPr>
      <w:color w:val="000000"/>
    </w:rPr>
  </w:style>
  <w:style w:type="paragraph" w:styleId="af0">
    <w:name w:val="footer"/>
    <w:basedOn w:val="a"/>
    <w:link w:val="af1"/>
    <w:uiPriority w:val="99"/>
    <w:unhideWhenUsed/>
    <w:rsid w:val="004F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40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imo.ru" TargetMode="External"/><Relationship Id="rId13" Type="http://schemas.openxmlformats.org/officeDocument/2006/relationships/hyperlink" Target="mailto:7511179@npcimo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cm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pcimo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pcimo@mail.ru" TargetMode="External"/><Relationship Id="rId10" Type="http://schemas.openxmlformats.org/officeDocument/2006/relationships/hyperlink" Target="mailto:7511179@npcimo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npcim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С.Б.</dc:creator>
  <cp:lastModifiedBy>Позднякова Е.В.</cp:lastModifiedBy>
  <cp:revision>5</cp:revision>
  <dcterms:created xsi:type="dcterms:W3CDTF">2019-02-28T14:33:00Z</dcterms:created>
  <dcterms:modified xsi:type="dcterms:W3CDTF">2019-02-28T15:07:00Z</dcterms:modified>
</cp:coreProperties>
</file>